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F" w:rsidRPr="001E3760" w:rsidRDefault="002503BF" w:rsidP="002503BF">
      <w:pPr>
        <w:pStyle w:val="Title"/>
      </w:pPr>
      <w:r w:rsidRPr="001E3760">
        <w:t>Letter to Parents introducing ICAP</w:t>
      </w:r>
    </w:p>
    <w:p w:rsidR="002503BF" w:rsidRPr="004814F8" w:rsidRDefault="002503BF" w:rsidP="002503BF">
      <w:pPr>
        <w:spacing w:after="0" w:line="240" w:lineRule="auto"/>
      </w:pPr>
    </w:p>
    <w:p w:rsidR="002503BF" w:rsidRDefault="002503BF" w:rsidP="002503BF">
      <w:pPr>
        <w:spacing w:after="0" w:line="240" w:lineRule="auto"/>
        <w:rPr>
          <w:b/>
        </w:rPr>
      </w:pPr>
    </w:p>
    <w:p w:rsidR="002503BF" w:rsidRPr="001E3760" w:rsidRDefault="002503BF" w:rsidP="002503BF">
      <w:pPr>
        <w:tabs>
          <w:tab w:val="left" w:pos="9090"/>
          <w:tab w:val="left" w:pos="9180"/>
        </w:tabs>
        <w:spacing w:after="0" w:line="240" w:lineRule="auto"/>
        <w:ind w:right="630"/>
        <w:rPr>
          <w:b/>
        </w:rPr>
      </w:pPr>
      <w:r>
        <w:rPr>
          <w:b/>
        </w:rPr>
        <w:t>January, 2015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1E3760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  <w:r w:rsidRPr="001E3760">
        <w:t xml:space="preserve">This letter contains important information </w:t>
      </w:r>
      <w:r>
        <w:t>about</w:t>
      </w:r>
      <w:r w:rsidRPr="001E3760">
        <w:t xml:space="preserve"> Individual Career and Academic Plans (ICAPs).  Every </w:t>
      </w:r>
      <w:r>
        <w:t xml:space="preserve">seventh- </w:t>
      </w:r>
      <w:r w:rsidRPr="001E3760">
        <w:t>through 1</w:t>
      </w:r>
      <w:r>
        <w:t>2th-</w:t>
      </w:r>
      <w:r w:rsidRPr="001E3760">
        <w:t xml:space="preserve">grade student in </w:t>
      </w:r>
      <w:r w:rsidRPr="000E433C">
        <w:softHyphen/>
      </w:r>
      <w:r w:rsidRPr="000E433C">
        <w:softHyphen/>
      </w:r>
      <w:r w:rsidRPr="000E433C">
        <w:softHyphen/>
      </w:r>
      <w:r w:rsidRPr="000E433C">
        <w:softHyphen/>
      </w:r>
      <w:r w:rsidRPr="000E433C">
        <w:softHyphen/>
      </w:r>
      <w:r w:rsidRPr="000E433C">
        <w:softHyphen/>
      </w:r>
      <w:r w:rsidRPr="000E433C">
        <w:softHyphen/>
      </w:r>
      <w:r w:rsidRPr="000E433C">
        <w:softHyphen/>
        <w:t>_________</w:t>
      </w:r>
      <w:r w:rsidRPr="001E3760">
        <w:t xml:space="preserve"> </w:t>
      </w:r>
      <w:r>
        <w:t>(district)</w:t>
      </w:r>
      <w:r w:rsidRPr="001E3760">
        <w:t xml:space="preserve"> will have an ICAP.  </w:t>
      </w:r>
      <w:r>
        <w:t>Parents and families play an important role in helping children plan for and reach their postsecondary goals.</w:t>
      </w:r>
    </w:p>
    <w:p w:rsidR="002503BF" w:rsidRPr="001E3760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1E3760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b/>
        </w:rPr>
      </w:pPr>
      <w:r>
        <w:rPr>
          <w:b/>
        </w:rPr>
        <w:t>What is ICAP?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  <w:r>
        <w:t xml:space="preserve">Our district has decided to refocus our attention on ICAPs. We want to make this plan available to every student beginning in the seventh-grade.  ICAP is </w:t>
      </w:r>
      <w:r w:rsidRPr="000E433C">
        <w:t>an indivi</w:t>
      </w:r>
      <w:r>
        <w:t xml:space="preserve">dualized plan that is developed by </w:t>
      </w:r>
      <w:r w:rsidRPr="000E433C">
        <w:t>student</w:t>
      </w:r>
      <w:r>
        <w:t xml:space="preserve">s and their parents or guardians, in collaboration with </w:t>
      </w:r>
      <w:r w:rsidRPr="000E433C">
        <w:t>school counselors</w:t>
      </w:r>
      <w:r>
        <w:t xml:space="preserve"> and educators.  The ICAP will help students: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 xml:space="preserve">establish personalized academic and career goals, 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>explore postsecondary career and educational opportunities,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 xml:space="preserve">align course work and curriculum, 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 xml:space="preserve">apply to postsecondary institutions, 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>secure financial aid</w:t>
      </w:r>
      <w:r>
        <w:t>,</w:t>
      </w:r>
      <w:r w:rsidRPr="000E433C">
        <w:t xml:space="preserve"> and ultimately </w:t>
      </w:r>
    </w:p>
    <w:p w:rsidR="002503BF" w:rsidRDefault="002503BF" w:rsidP="002503BF">
      <w:pPr>
        <w:pStyle w:val="ListParagraph"/>
        <w:numPr>
          <w:ilvl w:val="0"/>
          <w:numId w:val="1"/>
        </w:num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>enter the workforce or school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b/>
        </w:rPr>
      </w:pPr>
      <w:r>
        <w:rPr>
          <w:b/>
        </w:rPr>
        <w:t>Why are we writing parents and families now?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 xml:space="preserve">During </w:t>
      </w:r>
      <w:r>
        <w:t>this school</w:t>
      </w:r>
      <w:r w:rsidRPr="000E433C">
        <w:t xml:space="preserve"> year, </w:t>
      </w:r>
      <w:r>
        <w:softHyphen/>
      </w:r>
      <w:r>
        <w:softHyphen/>
      </w:r>
      <w:r>
        <w:softHyphen/>
      </w:r>
      <w:r>
        <w:softHyphen/>
      </w:r>
      <w:r w:rsidRPr="000E433C">
        <w:t xml:space="preserve">counselors will meet with </w:t>
      </w:r>
      <w:r>
        <w:t xml:space="preserve">seventh- </w:t>
      </w:r>
      <w:r w:rsidRPr="000E433C">
        <w:t xml:space="preserve">and </w:t>
      </w:r>
      <w:r>
        <w:t>eighth-</w:t>
      </w:r>
      <w:r w:rsidRPr="000E433C">
        <w:t>grade students to</w:t>
      </w:r>
      <w:r>
        <w:t xml:space="preserve"> renew their commitment to and ownership of their </w:t>
      </w:r>
      <w:r w:rsidRPr="000E433C">
        <w:t>ICAPs</w:t>
      </w:r>
      <w:r>
        <w:t xml:space="preserve">.  We will </w:t>
      </w:r>
      <w:r w:rsidRPr="000E433C">
        <w:t>exp</w:t>
      </w:r>
      <w:r>
        <w:t>lore interests,</w:t>
      </w:r>
      <w:r w:rsidRPr="000E433C">
        <w:t xml:space="preserve"> careers, colleges, scholarships and more.  </w:t>
      </w:r>
      <w:r>
        <w:t>Many of these</w:t>
      </w:r>
      <w:r w:rsidRPr="000E433C">
        <w:t xml:space="preserve"> activities will be introduced to your student(s) at schoo</w:t>
      </w:r>
      <w:r>
        <w:t>l,</w:t>
      </w:r>
      <w:r w:rsidRPr="000E433C">
        <w:t xml:space="preserve"> with the guidance of their school counselo</w:t>
      </w:r>
      <w:r>
        <w:t>r, English, CTE, social students and science teachers.</w:t>
      </w: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b/>
        </w:rPr>
      </w:pPr>
      <w:r>
        <w:rPr>
          <w:b/>
        </w:rPr>
        <w:t>How and when will we get started</w:t>
      </w:r>
      <w:r w:rsidRPr="000E433C">
        <w:rPr>
          <w:b/>
        </w:rPr>
        <w:t>?</w:t>
      </w: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 xml:space="preserve">Students will </w:t>
      </w:r>
      <w:r>
        <w:t xml:space="preserve">re-establish their log-in information on the _____ website, using their school email, which is </w:t>
      </w:r>
      <w:r w:rsidRPr="000E433C">
        <w:t>us</w:t>
      </w:r>
      <w:r>
        <w:t>ed throughout high school so that students will continue to have access to online tools and resources and so that they can receive</w:t>
      </w:r>
      <w:r w:rsidRPr="000E433C">
        <w:t xml:space="preserve"> notices from their counselors</w:t>
      </w:r>
      <w:r>
        <w:t xml:space="preserve"> and teachers</w:t>
      </w:r>
      <w:r w:rsidRPr="000E433C">
        <w:t>.</w:t>
      </w: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b/>
        </w:rPr>
      </w:pPr>
      <w:r w:rsidRPr="000E433C">
        <w:t>Parents will have their own access to the syste</w:t>
      </w:r>
      <w:r>
        <w:t xml:space="preserve">m, and we’ll email you the details soon. </w:t>
      </w:r>
      <w:r w:rsidRPr="000E433C">
        <w:t xml:space="preserve">We strongly encourage you, as parents, to be part of this </w:t>
      </w:r>
      <w:r>
        <w:t>p</w:t>
      </w:r>
      <w:r w:rsidRPr="000E433C">
        <w:t>rocess with your student</w:t>
      </w:r>
      <w:r>
        <w:t>(s).</w:t>
      </w:r>
      <w:r w:rsidRPr="000E433C">
        <w:t xml:space="preserve"> </w:t>
      </w: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Pr="000E433C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b/>
        </w:rPr>
      </w:pPr>
      <w:r w:rsidRPr="000E433C">
        <w:rPr>
          <w:b/>
        </w:rPr>
        <w:t>What if I have Questions?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  <w:r w:rsidRPr="000E433C">
        <w:t>Please do not hesitate to contact your s</w:t>
      </w:r>
      <w:r>
        <w:t>tudent’s school counselor if</w:t>
      </w:r>
      <w:r w:rsidRPr="000E433C">
        <w:t xml:space="preserve"> you have questions. </w:t>
      </w:r>
      <w:r>
        <w:t xml:space="preserve"> Additional, you can email me or find me at upcoming parent/teacher/student conferences in March.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</w:pP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  <w:r w:rsidRPr="001E3760">
        <w:rPr>
          <w:color w:val="0000FF"/>
        </w:rPr>
        <w:t xml:space="preserve">Sincerely, </w:t>
      </w: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</w:p>
    <w:p w:rsidR="002503BF" w:rsidRPr="001E3760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  <w:r w:rsidRPr="001E3760">
        <w:rPr>
          <w:color w:val="0000FF"/>
        </w:rPr>
        <w:t>Principal</w:t>
      </w:r>
      <w:r>
        <w:rPr>
          <w:color w:val="0000FF"/>
        </w:rPr>
        <w:t xml:space="preserve"> </w:t>
      </w:r>
      <w:proofErr w:type="gramStart"/>
      <w:r>
        <w:rPr>
          <w:color w:val="0000FF"/>
        </w:rPr>
        <w:t>xx</w:t>
      </w:r>
      <w:proofErr w:type="gramEnd"/>
    </w:p>
    <w:p w:rsid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  <w:r>
        <w:rPr>
          <w:color w:val="0000FF"/>
        </w:rPr>
        <w:t>Email address</w:t>
      </w:r>
    </w:p>
    <w:p w:rsidR="00F54995" w:rsidRPr="002503BF" w:rsidRDefault="002503BF" w:rsidP="002503BF">
      <w:pPr>
        <w:tabs>
          <w:tab w:val="left" w:pos="9090"/>
          <w:tab w:val="left" w:pos="9180"/>
        </w:tabs>
        <w:spacing w:after="0" w:line="240" w:lineRule="auto"/>
        <w:ind w:right="180"/>
        <w:rPr>
          <w:color w:val="0000FF"/>
        </w:rPr>
      </w:pPr>
      <w:r>
        <w:rPr>
          <w:color w:val="0000FF"/>
        </w:rPr>
        <w:t>Phone</w:t>
      </w:r>
      <w:bookmarkStart w:id="0" w:name="_GoBack"/>
      <w:bookmarkEnd w:id="0"/>
    </w:p>
    <w:sectPr w:rsidR="00F54995" w:rsidRPr="0025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170"/>
    <w:multiLevelType w:val="multilevel"/>
    <w:tmpl w:val="0AB4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BF"/>
    <w:rsid w:val="000A3C6F"/>
    <w:rsid w:val="002503BF"/>
    <w:rsid w:val="00D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F"/>
  </w:style>
  <w:style w:type="paragraph" w:styleId="Heading1">
    <w:name w:val="heading 1"/>
    <w:basedOn w:val="Normal"/>
    <w:next w:val="Normal"/>
    <w:link w:val="Heading1Char"/>
    <w:uiPriority w:val="9"/>
    <w:qFormat/>
    <w:rsid w:val="0025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0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F"/>
  </w:style>
  <w:style w:type="paragraph" w:styleId="Heading1">
    <w:name w:val="heading 1"/>
    <w:basedOn w:val="Normal"/>
    <w:next w:val="Normal"/>
    <w:link w:val="Heading1Char"/>
    <w:uiPriority w:val="9"/>
    <w:qFormat/>
    <w:rsid w:val="0025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0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Gebhart, Michelle</dc:creator>
  <cp:lastModifiedBy>Gebhart, Michelle</cp:lastModifiedBy>
  <cp:revision>1</cp:revision>
  <dcterms:created xsi:type="dcterms:W3CDTF">2014-11-21T18:44:00Z</dcterms:created>
  <dcterms:modified xsi:type="dcterms:W3CDTF">2014-11-21T18:44:00Z</dcterms:modified>
</cp:coreProperties>
</file>