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080"/>
        <w:gridCol w:w="226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7B0E2C" w:rsidP="00F60EA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F60EA5">
              <w:rPr>
                <w:rFonts w:asciiTheme="minorHAnsi" w:hAnsiTheme="minorHAnsi"/>
                <w:sz w:val="20"/>
                <w:szCs w:val="20"/>
              </w:rPr>
              <w:t>2</w:t>
            </w:r>
            <w:r w:rsidR="00C363A6" w:rsidRPr="00C363A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363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FC12AF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81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F60EA5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60EA5" w:rsidRDefault="00F60EA5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A5" w:rsidRPr="00F60EA5" w:rsidRDefault="00F60EA5" w:rsidP="00F60E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0EA5">
              <w:rPr>
                <w:rFonts w:asciiTheme="minorHAnsi" w:hAnsiTheme="minorHAnsi"/>
                <w:bCs/>
                <w:sz w:val="20"/>
                <w:szCs w:val="20"/>
              </w:rPr>
              <w:t>Effective speaking in formal and informal settings requires appropriate use of methods and audience awareness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60EA5" w:rsidRDefault="00F60EA5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RWC10-GR.12-S.1-GLE.1</w:t>
            </w:r>
          </w:p>
        </w:tc>
      </w:tr>
      <w:tr w:rsidR="00F60EA5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60EA5" w:rsidRDefault="00F60EA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A5" w:rsidRPr="00F60EA5" w:rsidRDefault="00F60EA5" w:rsidP="00F60E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0EA5">
              <w:rPr>
                <w:rFonts w:asciiTheme="minorHAnsi" w:hAnsiTheme="minorHAnsi"/>
                <w:sz w:val="20"/>
                <w:szCs w:val="20"/>
              </w:rPr>
              <w:t>Effective collaborative groups accomplish goals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F60EA5" w:rsidRDefault="00F60EA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RWC10-GR.12-S.1-GLE.2</w:t>
            </w:r>
          </w:p>
        </w:tc>
      </w:tr>
      <w:tr w:rsidR="00F60EA5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60EA5" w:rsidRPr="00D5423D" w:rsidRDefault="00F60EA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A5" w:rsidRPr="00F60EA5" w:rsidRDefault="00F60EA5" w:rsidP="00F60EA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0EA5">
              <w:rPr>
                <w:rFonts w:asciiTheme="minorHAnsi" w:hAnsiTheme="minorHAnsi"/>
                <w:sz w:val="20"/>
                <w:szCs w:val="20"/>
              </w:rPr>
              <w:t>Literary criticism of complex texts requires the use of analysis, interpretive, and evaluative strategies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60EA5" w:rsidRPr="00D5423D" w:rsidRDefault="00F60EA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RWC10-GR.12-S.2-GLE.1</w:t>
            </w:r>
          </w:p>
        </w:tc>
      </w:tr>
      <w:tr w:rsidR="00F60EA5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60EA5" w:rsidRPr="00D5423D" w:rsidRDefault="00F60EA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A5" w:rsidRPr="00F60EA5" w:rsidRDefault="00F60EA5" w:rsidP="00F60EA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0EA5">
              <w:rPr>
                <w:rFonts w:asciiTheme="minorHAnsi" w:hAnsiTheme="minorHAnsi"/>
                <w:sz w:val="20"/>
                <w:szCs w:val="20"/>
              </w:rPr>
              <w:t>Interpreting and evaluating complex informational texts require the understanding of rhetoric, critical reading, and analysis skills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F60EA5" w:rsidRDefault="00F60EA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RWC10-GR.12-S.2-GLE.2</w:t>
            </w:r>
          </w:p>
        </w:tc>
      </w:tr>
      <w:tr w:rsidR="00F60EA5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60EA5" w:rsidRPr="00D5423D" w:rsidRDefault="00F60EA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A5" w:rsidRPr="00F60EA5" w:rsidRDefault="00F60EA5" w:rsidP="00F60EA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0EA5">
              <w:rPr>
                <w:rFonts w:asciiTheme="minorHAnsi" w:hAnsiTheme="minorHAnsi"/>
                <w:sz w:val="20"/>
                <w:szCs w:val="20"/>
              </w:rPr>
              <w:t>Style, detail, expressive language, and genre create a well-crafted statement directed at an intended audience and purpose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60EA5" w:rsidRPr="00D5423D" w:rsidRDefault="00F60EA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RWC10-GR.12-S.3-GLE.1</w:t>
            </w:r>
          </w:p>
        </w:tc>
      </w:tr>
      <w:tr w:rsidR="00F60EA5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60EA5" w:rsidRPr="00D5423D" w:rsidRDefault="00F60EA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A5" w:rsidRPr="00F60EA5" w:rsidRDefault="00F60EA5" w:rsidP="00F60EA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0EA5">
              <w:rPr>
                <w:rFonts w:asciiTheme="minorHAnsi" w:hAnsiTheme="minorHAnsi"/>
                <w:sz w:val="20"/>
                <w:szCs w:val="20"/>
              </w:rPr>
              <w:t>Ideas, evidence, structure, and style create persuasive, academic, and technical texts for particular audiences and specific purposes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F60EA5" w:rsidRDefault="00F60EA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RWC10-GR.12-S.3-GLE.2</w:t>
            </w:r>
          </w:p>
        </w:tc>
      </w:tr>
      <w:tr w:rsidR="00F60EA5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60EA5" w:rsidRPr="00D5423D" w:rsidRDefault="00F60EA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A5" w:rsidRPr="00F60EA5" w:rsidRDefault="00F60EA5" w:rsidP="00F60EA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0EA5">
              <w:rPr>
                <w:rFonts w:asciiTheme="minorHAnsi" w:hAnsiTheme="minorHAnsi"/>
                <w:sz w:val="20"/>
                <w:szCs w:val="20"/>
              </w:rPr>
              <w:t>Standard English conventions effectively communicate to targeted audiences and purposes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F60EA5" w:rsidRPr="00D5423D" w:rsidRDefault="00F60EA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RWC10-GR.12-S.3-GLE.3</w:t>
            </w:r>
          </w:p>
        </w:tc>
      </w:tr>
      <w:tr w:rsidR="00F60EA5" w:rsidRPr="00D5423D" w:rsidTr="00FC12AF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60EA5" w:rsidRPr="00D5423D" w:rsidRDefault="00F60EA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A5" w:rsidRPr="00F60EA5" w:rsidRDefault="00F60EA5" w:rsidP="00F60EA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0EA5">
              <w:rPr>
                <w:rFonts w:asciiTheme="minorHAnsi" w:hAnsiTheme="minorHAnsi"/>
                <w:bCs/>
                <w:sz w:val="20"/>
                <w:szCs w:val="20"/>
              </w:rPr>
              <w:t>Independent research designs articulate and defend information, conclusions, and solutions that address specific contexts and purposes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60EA5" w:rsidRPr="00D5423D" w:rsidRDefault="00F60EA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RWC10-GR.12-S.4-GLE.1</w:t>
            </w:r>
          </w:p>
        </w:tc>
      </w:tr>
      <w:tr w:rsidR="00F60EA5" w:rsidRPr="00D5423D" w:rsidTr="00FC12AF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60EA5" w:rsidRPr="00D5423D" w:rsidRDefault="00F60EA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EA5" w:rsidRPr="00F60EA5" w:rsidRDefault="00F60EA5" w:rsidP="00F60EA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0EA5">
              <w:rPr>
                <w:rFonts w:asciiTheme="minorHAnsi" w:hAnsiTheme="minorHAnsi"/>
                <w:sz w:val="20"/>
                <w:szCs w:val="20"/>
              </w:rPr>
              <w:t>Logical arguments distinguish facts from opinions; and evidence defines reasoned judgment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F60EA5" w:rsidRDefault="00F60EA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RWC10-GR.12-S.4-GLE.2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6B2FFE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Text Complexity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Default="006B2FFE" w:rsidP="006B2FFE">
            <w:pPr>
              <w:tabs>
                <w:tab w:val="left" w:pos="381"/>
                <w:tab w:val="num" w:pos="1440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3002179" cy="1572322"/>
                  <wp:effectExtent l="19050" t="0" r="772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8" t="5108" r="2830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77" cy="15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9762CB" w:rsidRPr="00D5423D" w:rsidTr="00E3019D">
        <w:trPr>
          <w:trHeight w:val="219"/>
          <w:jc w:val="center"/>
        </w:trPr>
        <w:tc>
          <w:tcPr>
            <w:tcW w:w="8118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Perspectives Over Time</w:t>
            </w:r>
          </w:p>
        </w:tc>
        <w:tc>
          <w:tcPr>
            <w:tcW w:w="3150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4-6weeks</w:t>
            </w:r>
          </w:p>
        </w:tc>
        <w:tc>
          <w:tcPr>
            <w:tcW w:w="3348" w:type="dxa"/>
            <w:gridSpan w:val="2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9762CB" w:rsidRPr="00D5423D" w:rsidTr="009F2BE9">
        <w:trPr>
          <w:jc w:val="center"/>
        </w:trPr>
        <w:tc>
          <w:tcPr>
            <w:tcW w:w="8118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Creating Meaning with Text</w:t>
            </w:r>
          </w:p>
        </w:tc>
        <w:tc>
          <w:tcPr>
            <w:tcW w:w="3150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762CB">
              <w:rPr>
                <w:rFonts w:asciiTheme="minorHAnsi" w:hAnsiTheme="minorHAnsi"/>
                <w:sz w:val="20"/>
                <w:szCs w:val="20"/>
              </w:rPr>
              <w:t>-6 weeks</w:t>
            </w:r>
          </w:p>
        </w:tc>
        <w:tc>
          <w:tcPr>
            <w:tcW w:w="3348" w:type="dxa"/>
            <w:gridSpan w:val="2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9762CB" w:rsidRPr="00D5423D" w:rsidTr="009F2BE9">
        <w:trPr>
          <w:jc w:val="center"/>
        </w:trPr>
        <w:tc>
          <w:tcPr>
            <w:tcW w:w="8118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Responding to Diversity</w:t>
            </w:r>
          </w:p>
        </w:tc>
        <w:tc>
          <w:tcPr>
            <w:tcW w:w="3150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9762CB" w:rsidRPr="00D5423D" w:rsidTr="009F2BE9">
        <w:trPr>
          <w:jc w:val="center"/>
        </w:trPr>
        <w:tc>
          <w:tcPr>
            <w:tcW w:w="8118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Creating a Hero</w:t>
            </w:r>
            <w:bookmarkStart w:id="0" w:name="_GoBack"/>
            <w:bookmarkEnd w:id="0"/>
          </w:p>
        </w:tc>
        <w:tc>
          <w:tcPr>
            <w:tcW w:w="3150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9762CB" w:rsidRPr="00D5423D" w:rsidTr="009F2BE9">
        <w:trPr>
          <w:jc w:val="center"/>
        </w:trPr>
        <w:tc>
          <w:tcPr>
            <w:tcW w:w="8118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Exploring Truth</w:t>
            </w:r>
          </w:p>
        </w:tc>
        <w:tc>
          <w:tcPr>
            <w:tcW w:w="3150" w:type="dxa"/>
            <w:gridSpan w:val="3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9762CB" w:rsidRPr="009762CB" w:rsidRDefault="009762CB" w:rsidP="00C235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DD15C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Perspectives Over Time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723CDC" w:rsidRPr="00D5423D" w:rsidTr="00DD15C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9762CB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Perspectives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RWC10-GR.12-S.1-GLE.1</w:t>
            </w:r>
          </w:p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RWC10-GR.12-S.2-GLE.1</w:t>
            </w:r>
          </w:p>
          <w:p w:rsidR="00723CDC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RWC10-GR.12-S.3-GLE.1</w:t>
            </w:r>
          </w:p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RWC10-GR.12-S.3-GLE.2</w:t>
            </w:r>
          </w:p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RWC10-GR.12-S.4-GLE.1</w:t>
            </w:r>
          </w:p>
          <w:p w:rsidR="00723CDC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RWC10-GR.12-S.4-GLE.2</w:t>
            </w:r>
          </w:p>
        </w:tc>
      </w:tr>
      <w:tr w:rsidR="0051577B" w:rsidRPr="00D5423D" w:rsidTr="00DD15C8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9762CB" w:rsidRPr="009762CB" w:rsidRDefault="009762CB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62CB">
              <w:rPr>
                <w:rFonts w:asciiTheme="minorHAnsi" w:eastAsia="Times New Roman" w:hAnsiTheme="minorHAnsi"/>
                <w:sz w:val="20"/>
                <w:szCs w:val="20"/>
              </w:rPr>
              <w:t>How might an individual effectively advocate for his/her perspective when it is in the minority? (RWC10-GR.12-S.3-GLE.2-EO.a) and (RWC10-GR.12-S.3-GLE.2-RA.1) and (RWC10-GR.12-S.4-GLE.2-EO.a, e)</w:t>
            </w:r>
          </w:p>
          <w:p w:rsidR="0051577B" w:rsidRPr="00A86B29" w:rsidRDefault="009762CB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62CB">
              <w:rPr>
                <w:rFonts w:asciiTheme="minorHAnsi" w:eastAsia="Times New Roman" w:hAnsiTheme="minorHAnsi"/>
                <w:sz w:val="20"/>
                <w:szCs w:val="20"/>
              </w:rPr>
              <w:t>Should individuals and societies reconcile prior and new perspectives based upon changing contexts? Why or Why not? (RWC10-GR.12-S.2-GLE.1-IQ.1, 2, 3, 5)</w:t>
            </w:r>
          </w:p>
        </w:tc>
      </w:tr>
      <w:tr w:rsidR="0051577B" w:rsidRPr="00D5423D" w:rsidTr="00DD15C8">
        <w:trPr>
          <w:cantSplit/>
          <w:trHeight w:val="58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723CDC" w:rsidRPr="00D5423D" w:rsidTr="00DD15C8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9762CB" w:rsidRPr="00D5423D" w:rsidTr="00DD15C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9762CB" w:rsidRPr="00D5423D" w:rsidRDefault="009762CB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9762CB" w:rsidRPr="009762CB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9762CB" w:rsidRPr="009762CB">
              <w:rPr>
                <w:rFonts w:asciiTheme="minorHAnsi" w:hAnsiTheme="minorHAnsi"/>
                <w:sz w:val="20"/>
                <w:szCs w:val="20"/>
              </w:rPr>
              <w:t>erspective, influence, values, choice, context, evidence, quality, criteria, society, advocacy, purpose</w:t>
            </w:r>
          </w:p>
        </w:tc>
        <w:tc>
          <w:tcPr>
            <w:tcW w:w="4282" w:type="dxa"/>
            <w:gridSpan w:val="4"/>
          </w:tcPr>
          <w:p w:rsidR="009762CB" w:rsidRPr="009762CB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9762CB" w:rsidRPr="009762CB">
              <w:rPr>
                <w:rFonts w:asciiTheme="minorHAnsi" w:hAnsiTheme="minorHAnsi"/>
                <w:sz w:val="20"/>
                <w:szCs w:val="20"/>
              </w:rPr>
              <w:t>ffect, critique, reasoning, evaluate, context, form, style, point of view, analyze, semantics, text structures, and inferences</w:t>
            </w:r>
          </w:p>
        </w:tc>
        <w:tc>
          <w:tcPr>
            <w:tcW w:w="4282" w:type="dxa"/>
            <w:gridSpan w:val="2"/>
          </w:tcPr>
          <w:p w:rsidR="009762CB" w:rsidRPr="009762CB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9762CB" w:rsidRPr="009762CB">
              <w:rPr>
                <w:rFonts w:asciiTheme="minorHAnsi" w:hAnsiTheme="minorHAnsi"/>
                <w:sz w:val="20"/>
                <w:szCs w:val="20"/>
              </w:rPr>
              <w:t>rganization, development, substance, style, audience, revision, voice, word choice, sentence variety, figurative language, summarize</w:t>
            </w:r>
          </w:p>
        </w:tc>
      </w:tr>
    </w:tbl>
    <w:p w:rsidR="0051577B" w:rsidRPr="00DD15C8" w:rsidRDefault="0051577B" w:rsidP="00A66FDD">
      <w:pPr>
        <w:rPr>
          <w:sz w:val="16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287"/>
        <w:gridCol w:w="4770"/>
        <w:gridCol w:w="4656"/>
      </w:tblGrid>
      <w:tr w:rsidR="0051577B" w:rsidRPr="00D5423D" w:rsidTr="00DD15C8">
        <w:trPr>
          <w:cantSplit/>
          <w:jc w:val="center"/>
        </w:trPr>
        <w:tc>
          <w:tcPr>
            <w:tcW w:w="528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426" w:type="dxa"/>
            <w:gridSpan w:val="2"/>
            <w:shd w:val="clear" w:color="auto" w:fill="D9D9D9" w:themeFill="background1" w:themeFillShade="D9"/>
          </w:tcPr>
          <w:p w:rsidR="0051577B" w:rsidRPr="00FC1F65" w:rsidRDefault="0051577B" w:rsidP="00A66F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A66F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9762CB" w:rsidRPr="00D5423D" w:rsidTr="00DD15C8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The perspective of the author and audience both shape how me</w:t>
            </w:r>
            <w:r w:rsidR="00911240">
              <w:rPr>
                <w:rFonts w:asciiTheme="minorHAnsi" w:hAnsiTheme="minorHAnsi"/>
                <w:sz w:val="20"/>
                <w:szCs w:val="20"/>
              </w:rPr>
              <w:t xml:space="preserve">aning is made from </w:t>
            </w:r>
            <w:r w:rsidR="00795AA5">
              <w:rPr>
                <w:rFonts w:asciiTheme="minorHAnsi" w:hAnsiTheme="minorHAnsi"/>
                <w:sz w:val="20"/>
                <w:szCs w:val="20"/>
              </w:rPr>
              <w:t>text</w:t>
            </w:r>
            <w:r w:rsidR="00911240">
              <w:rPr>
                <w:rFonts w:asciiTheme="minorHAnsi" w:hAnsiTheme="minorHAnsi"/>
                <w:sz w:val="20"/>
                <w:szCs w:val="20"/>
              </w:rPr>
              <w:t xml:space="preserve"> and its</w:t>
            </w:r>
            <w:r w:rsidRPr="009762CB">
              <w:rPr>
                <w:rFonts w:asciiTheme="minorHAnsi" w:hAnsiTheme="minorHAnsi"/>
                <w:sz w:val="20"/>
                <w:szCs w:val="20"/>
              </w:rPr>
              <w:t xml:space="preserve"> overarching discourse (RWC10-GR.12-S.1-GLE.1-EO.a) and (RWC10-GR.12-S.2-GLE.1-EO.c) and (RWC10-GR.12-S.2-GLE.2-EO.a, d, g).</w:t>
            </w:r>
          </w:p>
        </w:tc>
        <w:tc>
          <w:tcPr>
            <w:tcW w:w="4770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What are examples of social/class structures throughout history?</w:t>
            </w:r>
          </w:p>
        </w:tc>
        <w:tc>
          <w:tcPr>
            <w:tcW w:w="4656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Is literary theory a valid means to interpret and analyze text? Why or why not? (RWC10-GR.12-S.2-GLE.1-IQ.4)</w:t>
            </w:r>
          </w:p>
        </w:tc>
      </w:tr>
      <w:tr w:rsidR="009762CB" w:rsidRPr="00D5423D" w:rsidTr="00DD15C8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Effective research strengthens the rhetoric used to communicate and respond to question(s). (RWC10-GR.12-S.4-GLE.2-IQ.2)</w:t>
            </w:r>
          </w:p>
        </w:tc>
        <w:tc>
          <w:tcPr>
            <w:tcW w:w="4770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What are the components of Aristotle’s definition of rhetoric</w:t>
            </w:r>
            <w:r w:rsidR="00A440CC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656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How does an author make a compelling and ethical argument? (RWC10-GR.12-S.4-GLE.1-EO.e)</w:t>
            </w:r>
          </w:p>
        </w:tc>
      </w:tr>
      <w:tr w:rsidR="009762CB" w:rsidRPr="00D5423D" w:rsidTr="00DD15C8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Inclusion of specific evidence validates the quality of the speaker or author’s reasoning (RWC10-GR.12-S.1-GLE.1-EO.a, e, f).</w:t>
            </w:r>
          </w:p>
        </w:tc>
        <w:tc>
          <w:tcPr>
            <w:tcW w:w="4770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What are the differences between parenthetical and in-text citations (RWC10-GR.12-S.1-GLE.1-IQ.1)?</w:t>
            </w:r>
          </w:p>
        </w:tc>
        <w:tc>
          <w:tcPr>
            <w:tcW w:w="4656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When should summary be used in lieu of direct quotes? (RWC10-GR.12-S.1-GLE.1-N.2)</w:t>
            </w:r>
          </w:p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How does understanding the intended audience impact choices regarding the selection of appropriate evidence? (RWC10-GR.12-S.1-GLE.1-EO.c)</w:t>
            </w:r>
          </w:p>
        </w:tc>
      </w:tr>
      <w:tr w:rsidR="009762CB" w:rsidRPr="00D5423D" w:rsidTr="00DD15C8">
        <w:trPr>
          <w:cantSplit/>
          <w:jc w:val="center"/>
        </w:trPr>
        <w:tc>
          <w:tcPr>
            <w:tcW w:w="52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62CB" w:rsidRPr="009762CB" w:rsidRDefault="00911240" w:rsidP="0091124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Revision and consideration of w</w:t>
            </w:r>
            <w:r w:rsidR="009762CB" w:rsidRPr="009762CB">
              <w:rPr>
                <w:rFonts w:asciiTheme="minorHAnsi" w:hAnsiTheme="minorHAnsi"/>
                <w:sz w:val="20"/>
                <w:szCs w:val="20"/>
              </w:rPr>
              <w:t>ord choice, org</w:t>
            </w:r>
            <w:r>
              <w:rPr>
                <w:rFonts w:asciiTheme="minorHAnsi" w:hAnsiTheme="minorHAnsi"/>
                <w:sz w:val="20"/>
                <w:szCs w:val="20"/>
              </w:rPr>
              <w:t>anization, evidence, and style</w:t>
            </w:r>
            <w:r w:rsidR="009762CB" w:rsidRPr="009762CB">
              <w:rPr>
                <w:rFonts w:asciiTheme="minorHAnsi" w:hAnsiTheme="minorHAnsi"/>
                <w:sz w:val="20"/>
                <w:szCs w:val="20"/>
              </w:rPr>
              <w:t xml:space="preserve"> strengthens the message provided to target audiences (RWC10-GR.12-S.3-GLE.1-EO.d, e, </w:t>
            </w:r>
            <w:proofErr w:type="gramStart"/>
            <w:r w:rsidR="009762CB" w:rsidRPr="009762CB">
              <w:rPr>
                <w:rFonts w:asciiTheme="minorHAnsi" w:hAnsiTheme="minorHAnsi"/>
                <w:sz w:val="20"/>
                <w:szCs w:val="20"/>
              </w:rPr>
              <w:t>f</w:t>
            </w:r>
            <w:proofErr w:type="gramEnd"/>
            <w:r w:rsidR="009762CB" w:rsidRPr="009762CB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4770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What are examples of technical or specialized language? (RWC10-GR.12-S.1-GLE.1-EO.f)</w:t>
            </w:r>
          </w:p>
        </w:tc>
        <w:tc>
          <w:tcPr>
            <w:tcW w:w="4656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How does the process of revision improve the style of the message? (RWC10-GR.12-S.3-GLE.1-EO.d, e)</w:t>
            </w:r>
          </w:p>
        </w:tc>
      </w:tr>
    </w:tbl>
    <w:p w:rsidR="00455ED5" w:rsidRPr="00DD15C8" w:rsidRDefault="00455ED5" w:rsidP="00A66FDD">
      <w:pPr>
        <w:rPr>
          <w:sz w:val="12"/>
        </w:rPr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Various methods for validating and producing effective critical analysis of texts (RWC10-GR.12-S.2-GLE.2-EO.a, c, d; RA.1).</w:t>
            </w:r>
          </w:p>
          <w:p w:rsidR="0051577B" w:rsidRPr="00D5423D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The significant role of critical feedback in the creation of effective presentations (RWC10-GR.12-S.1-GLE.1-RA.1, 2, 4) and (RWC10-GR.12-S.3-GLE.1-EO.e)</w:t>
            </w:r>
          </w:p>
        </w:tc>
        <w:tc>
          <w:tcPr>
            <w:tcW w:w="7357" w:type="dxa"/>
            <w:shd w:val="clear" w:color="auto" w:fill="auto"/>
          </w:tcPr>
          <w:p w:rsidR="009762CB" w:rsidRPr="009762CB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Write and speak using well formulated arguments. (RWC10-GR.12-S.1-GLE.1-EO.a)</w:t>
            </w:r>
          </w:p>
          <w:p w:rsidR="009762CB" w:rsidRPr="009762CB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Select appropriate technical or specialized language. (RWC10-GR.12-S.1-GLE.1-EO.f)</w:t>
            </w:r>
          </w:p>
          <w:p w:rsidR="009762CB" w:rsidRPr="009762CB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Critique and defend evidence for a particular context/purpose. (RWC10-GR.12-S.4.GLE.1.EO.e)</w:t>
            </w:r>
          </w:p>
          <w:p w:rsidR="009762CB" w:rsidRPr="009762CB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Critique own writing and the writing of others to guide revisions. (RWC10-GR.12-S.3-GLE.1-EO.e)</w:t>
            </w:r>
          </w:p>
          <w:p w:rsidR="009762CB" w:rsidRPr="009762CB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Determine an author’s point of view or purpose in a text. (RWC10-GR.12-S.2-GLE.2-EO.a)</w:t>
            </w:r>
          </w:p>
          <w:p w:rsidR="009762CB" w:rsidRPr="009762CB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Analyze rhetorical devices used in own and others’ appeals. (RWC10-GR.12-S.4-GLE.2-EO.d)</w:t>
            </w:r>
          </w:p>
          <w:p w:rsidR="009762CB" w:rsidRPr="009762CB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Use reading and note-taking strategies (e.g. using outlining, mapping systems, skimming, scanning, key word search) to organize information and make connections within and across informational texts (RWC10-GR.12-S.2-GLE.2)</w:t>
            </w:r>
          </w:p>
          <w:p w:rsidR="009762CB" w:rsidRPr="009762CB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Identify text structures and summarize central ideas and supporting details. (RWC10-GR.12-S.2-GLE.2-EO.d)</w:t>
            </w:r>
          </w:p>
          <w:p w:rsidR="009762CB" w:rsidRPr="009762CB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Read and comprehend literary nonfiction. (RWC10-GR.12-S.2-GLE.2.EO.g)</w:t>
            </w:r>
          </w:p>
          <w:p w:rsidR="0051577B" w:rsidRPr="00D5423D" w:rsidRDefault="009762CB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Using digital media (e.g. textual, graphical, audio, visual, and interactive elements) in presentations to enhance understanding of findings, reasoning, and evidence, and to add interest. (RWC10-GR.12-S.4-GLE.2-EO.b)</w:t>
            </w:r>
          </w:p>
        </w:tc>
      </w:tr>
    </w:tbl>
    <w:p w:rsidR="0051577B" w:rsidRPr="00D5423D" w:rsidRDefault="0051577B" w:rsidP="00A66F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A66F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9762C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9762CB" w:rsidRPr="00D5423D" w:rsidRDefault="009762CB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9762CB">
              <w:rPr>
                <w:rFonts w:asciiTheme="minorHAnsi" w:hAnsiTheme="minorHAnsi"/>
                <w:i/>
                <w:sz w:val="20"/>
                <w:szCs w:val="20"/>
              </w:rPr>
              <w:t>“When advocating for my position, I need to use evidence that is appropriate for my audience to validate my reasoning.”</w:t>
            </w:r>
          </w:p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762CB">
              <w:rPr>
                <w:rFonts w:asciiTheme="minorHAnsi" w:hAnsiTheme="minorHAnsi"/>
                <w:i/>
                <w:sz w:val="20"/>
                <w:szCs w:val="20"/>
              </w:rPr>
              <w:t xml:space="preserve">“The class structures in The Kite Runner embody the minority-majority relationship through the power held by the Pashtun Amir over the </w:t>
            </w:r>
            <w:proofErr w:type="spellStart"/>
            <w:r w:rsidRPr="009762CB">
              <w:rPr>
                <w:rFonts w:asciiTheme="minorHAnsi" w:hAnsiTheme="minorHAnsi"/>
                <w:i/>
                <w:sz w:val="20"/>
                <w:szCs w:val="20"/>
              </w:rPr>
              <w:t>Hazara</w:t>
            </w:r>
            <w:proofErr w:type="spellEnd"/>
            <w:r w:rsidRPr="009762CB">
              <w:rPr>
                <w:rFonts w:asciiTheme="minorHAnsi" w:hAnsiTheme="minorHAnsi"/>
                <w:i/>
                <w:sz w:val="20"/>
                <w:szCs w:val="20"/>
              </w:rPr>
              <w:t xml:space="preserve"> born Hassan.”</w:t>
            </w:r>
          </w:p>
        </w:tc>
      </w:tr>
      <w:tr w:rsidR="009762CB" w:rsidRPr="00D5423D" w:rsidTr="009762CB">
        <w:trPr>
          <w:trHeight w:val="28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9762CB" w:rsidRPr="00D5423D" w:rsidRDefault="009762CB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Advocate, minority, society, context, reconcile, analyze, evidence, class structures, critique, amend, alter, inference, substantiate, ethical, discourse, validity, evaluate</w:t>
            </w:r>
          </w:p>
        </w:tc>
      </w:tr>
      <w:tr w:rsidR="009762CB" w:rsidRPr="00D5423D" w:rsidTr="009762CB">
        <w:trPr>
          <w:trHeight w:val="38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9762CB" w:rsidRPr="00D5423D" w:rsidRDefault="009762CB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Figurative language, voice, word choice, rhetoric, sentence variety, style, revision, form, parenthetical and in-text citations.</w:t>
            </w:r>
          </w:p>
        </w:tc>
      </w:tr>
    </w:tbl>
    <w:p w:rsidR="00264FD0" w:rsidRDefault="00C57E0F" w:rsidP="00A66F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C2357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Creating Meaning with Text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64FD0" w:rsidRPr="00D5423D" w:rsidTr="00C2357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9762CB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RWC10-GR.12-S.1-GLE.1</w:t>
            </w:r>
          </w:p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RWC10-GR.12-S.1-GLE.2</w:t>
            </w:r>
          </w:p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RWC10-GR.12-S.2-GLE.1</w:t>
            </w:r>
          </w:p>
          <w:p w:rsidR="00264FD0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RWC10-GR.12-S.3-GLE.1</w:t>
            </w:r>
          </w:p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RWC10-GR.12-S.3-GLE.2</w:t>
            </w:r>
          </w:p>
          <w:p w:rsidR="00264FD0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RWC10-GR.12-S.4-GLE.2</w:t>
            </w:r>
          </w:p>
        </w:tc>
      </w:tr>
      <w:tr w:rsidR="00264FD0" w:rsidRPr="00D5423D" w:rsidTr="009762CB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9762CB" w:rsidRPr="009762CB" w:rsidRDefault="009762CB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62CB">
              <w:rPr>
                <w:rFonts w:asciiTheme="minorHAnsi" w:eastAsia="Times New Roman" w:hAnsiTheme="minorHAnsi"/>
                <w:sz w:val="20"/>
                <w:szCs w:val="20"/>
              </w:rPr>
              <w:t>How do we determine if interaction(s)/communication(s) have been effective? (RWC10-GR.12-S.1-GLE.2-EO.a; IQ.1; RA.1, 2)</w:t>
            </w:r>
          </w:p>
          <w:p w:rsidR="00264FD0" w:rsidRPr="00A86B29" w:rsidRDefault="009762CB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62CB">
              <w:rPr>
                <w:rFonts w:asciiTheme="minorHAnsi" w:eastAsia="Times New Roman" w:hAnsiTheme="minorHAnsi"/>
                <w:sz w:val="20"/>
                <w:szCs w:val="20"/>
              </w:rPr>
              <w:t>How co cultural factors help determine the interpretation of a text? (RWC10-GR.12-S.3-GLE.2-EO.c; IQ.1; IQ.2)</w:t>
            </w:r>
          </w:p>
        </w:tc>
      </w:tr>
      <w:tr w:rsidR="00264FD0" w:rsidRPr="00D5423D" w:rsidTr="009762CB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C23578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9762CB" w:rsidRPr="00D5423D" w:rsidTr="00C2357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9762CB" w:rsidRPr="00D5423D" w:rsidRDefault="009762CB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9762CB" w:rsidRPr="009762CB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9762CB" w:rsidRPr="009762CB">
              <w:rPr>
                <w:rFonts w:asciiTheme="minorHAnsi" w:hAnsiTheme="minorHAnsi"/>
                <w:sz w:val="20"/>
                <w:szCs w:val="20"/>
              </w:rPr>
              <w:t>eason (judgment) collaboration, collegiality, motivation, sympathy, empathy</w:t>
            </w:r>
          </w:p>
        </w:tc>
        <w:tc>
          <w:tcPr>
            <w:tcW w:w="4282" w:type="dxa"/>
            <w:gridSpan w:val="4"/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Decision- making, analyze, literary movement, historical context, evaluate, theme, author’s craft, summarize, meaning, interpretation</w:t>
            </w:r>
          </w:p>
        </w:tc>
        <w:tc>
          <w:tcPr>
            <w:tcW w:w="4282" w:type="dxa"/>
            <w:gridSpan w:val="2"/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 xml:space="preserve">resolution, tone, symbolism, satire, irony, extended metaphor, hyperbole, theme, imagery, point of view, style </w:t>
            </w:r>
          </w:p>
        </w:tc>
      </w:tr>
    </w:tbl>
    <w:p w:rsidR="00264FD0" w:rsidRPr="00A86B29" w:rsidRDefault="00264FD0" w:rsidP="00A66F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9762CB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66F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66F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9762CB" w:rsidRPr="00D5423D" w:rsidTr="009762C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Interactions between reader(s) and text(s) can allow for the meaningful introduction</w:t>
            </w:r>
            <w:r w:rsidR="00911240">
              <w:rPr>
                <w:rFonts w:asciiTheme="minorHAnsi" w:hAnsiTheme="minorHAnsi"/>
                <w:sz w:val="20"/>
                <w:szCs w:val="20"/>
              </w:rPr>
              <w:t xml:space="preserve"> and creation</w:t>
            </w:r>
            <w:r w:rsidRPr="009762CB">
              <w:rPr>
                <w:rFonts w:asciiTheme="minorHAnsi" w:hAnsiTheme="minorHAnsi"/>
                <w:sz w:val="20"/>
                <w:szCs w:val="20"/>
              </w:rPr>
              <w:t xml:space="preserve"> of new ideas and perspectives. (RWC10-GR.12-S.4-GLE.2)</w:t>
            </w:r>
          </w:p>
        </w:tc>
        <w:tc>
          <w:tcPr>
            <w:tcW w:w="4832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What perspective does the author seem to take toward the society in which the story is set? Defend using text-based evidence.</w:t>
            </w:r>
          </w:p>
        </w:tc>
        <w:tc>
          <w:tcPr>
            <w:tcW w:w="4905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 xml:space="preserve">Why is </w:t>
            </w:r>
            <w:proofErr w:type="gramStart"/>
            <w:r w:rsidRPr="009762CB">
              <w:rPr>
                <w:rFonts w:asciiTheme="minorHAnsi" w:hAnsiTheme="minorHAnsi"/>
                <w:sz w:val="20"/>
                <w:szCs w:val="20"/>
              </w:rPr>
              <w:t>knowing</w:t>
            </w:r>
            <w:proofErr w:type="gramEnd"/>
            <w:r w:rsidRPr="009762CB">
              <w:rPr>
                <w:rFonts w:asciiTheme="minorHAnsi" w:hAnsiTheme="minorHAnsi"/>
                <w:sz w:val="20"/>
                <w:szCs w:val="20"/>
              </w:rPr>
              <w:t xml:space="preserve"> and understanding the context within which an author wrote a story often critical to understanding the message?</w:t>
            </w:r>
          </w:p>
        </w:tc>
      </w:tr>
      <w:tr w:rsidR="009762CB" w:rsidRPr="00D5423D" w:rsidTr="009762C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A clearly articulated and informed perspective can engage listeners in meaningful dialogue. (RWC10-GR.12-S.1-GLE.2-EO.a, c)</w:t>
            </w:r>
          </w:p>
        </w:tc>
        <w:tc>
          <w:tcPr>
            <w:tcW w:w="4832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What are group norms? (RWC10-GR.12-S.1-GLE.2-EO.d)</w:t>
            </w:r>
          </w:p>
        </w:tc>
        <w:tc>
          <w:tcPr>
            <w:tcW w:w="4905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How can group members communicate their perspective clearly? (RWC10-GR.12-S.1-GLE.2-N.1)</w:t>
            </w:r>
          </w:p>
        </w:tc>
      </w:tr>
      <w:tr w:rsidR="009762CB" w:rsidRPr="00D5423D" w:rsidTr="009762C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Writers manipulate elements of style to appeal to various audiences and develop meaning (RWC10-GR.12-S.3-GLE.1-EO.d).</w:t>
            </w:r>
          </w:p>
        </w:tc>
        <w:tc>
          <w:tcPr>
            <w:tcW w:w="4832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 xml:space="preserve">What are the elements of style? </w:t>
            </w:r>
          </w:p>
        </w:tc>
        <w:tc>
          <w:tcPr>
            <w:tcW w:w="4905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 xml:space="preserve">How can author manipulate elements of style to appeal to various readers? </w:t>
            </w:r>
          </w:p>
        </w:tc>
      </w:tr>
      <w:tr w:rsidR="009762CB" w:rsidRPr="00D5423D" w:rsidTr="009762C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 xml:space="preserve">When making connections within and amongst texts, </w:t>
            </w:r>
            <w:r w:rsidR="00911240">
              <w:rPr>
                <w:rFonts w:asciiTheme="minorHAnsi" w:hAnsiTheme="minorHAnsi"/>
                <w:sz w:val="20"/>
                <w:szCs w:val="20"/>
              </w:rPr>
              <w:t xml:space="preserve">thoughtful </w:t>
            </w:r>
            <w:r w:rsidRPr="009762CB">
              <w:rPr>
                <w:rFonts w:asciiTheme="minorHAnsi" w:hAnsiTheme="minorHAnsi"/>
                <w:sz w:val="20"/>
                <w:szCs w:val="20"/>
              </w:rPr>
              <w:t>readers evaluate meaning, perspectives, context, and the use of literary components. (RWC10-GR.12-S.2-GLE.1-EO.a, e, g) and (RWC10-GR.12-S.2-GLE.2-EO.c)</w:t>
            </w:r>
          </w:p>
        </w:tc>
        <w:tc>
          <w:tcPr>
            <w:tcW w:w="4832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What are effective methods of annotating text?</w:t>
            </w:r>
          </w:p>
        </w:tc>
        <w:tc>
          <w:tcPr>
            <w:tcW w:w="4905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How does an author’s choice concerning structure contribute to its overall meaning (RWC10-GR.12-S.2-GLE.1-EO.a)?</w:t>
            </w:r>
          </w:p>
        </w:tc>
      </w:tr>
      <w:tr w:rsidR="009762CB" w:rsidRPr="00D5423D" w:rsidTr="009762C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62CB" w:rsidRPr="009762CB" w:rsidRDefault="009762CB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lastRenderedPageBreak/>
              <w:t>Reasoned judgment includes summaries of alternate views, as well as rich details found within literary components (RWC10-GR.12-S.4-GLE.2-EO.e) and (RWC10-GR.12-S.2-GLE.1-EO.e).</w:t>
            </w:r>
          </w:p>
        </w:tc>
        <w:tc>
          <w:tcPr>
            <w:tcW w:w="4832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What are the major literary elements you noticed in ___________? (RWC10-GR.12-S.2-GLE.1-EO.e)</w:t>
            </w:r>
          </w:p>
        </w:tc>
        <w:tc>
          <w:tcPr>
            <w:tcW w:w="4905" w:type="dxa"/>
            <w:shd w:val="clear" w:color="auto" w:fill="auto"/>
          </w:tcPr>
          <w:p w:rsidR="009762CB" w:rsidRPr="009762CB" w:rsidRDefault="009762CB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762CB">
              <w:rPr>
                <w:rFonts w:asciiTheme="minorHAnsi" w:hAnsiTheme="minorHAnsi"/>
                <w:sz w:val="20"/>
                <w:szCs w:val="20"/>
              </w:rPr>
              <w:t>How do authors measure the quality of their judgments while including alternative vie</w:t>
            </w:r>
            <w:r w:rsidR="00A440CC">
              <w:rPr>
                <w:rFonts w:asciiTheme="minorHAnsi" w:hAnsiTheme="minorHAnsi"/>
                <w:sz w:val="20"/>
                <w:szCs w:val="20"/>
              </w:rPr>
              <w:t xml:space="preserve">ws (RWC10-GR.12-S.4-GLE.2-EO.e; </w:t>
            </w:r>
            <w:r w:rsidRPr="009762CB">
              <w:rPr>
                <w:rFonts w:asciiTheme="minorHAnsi" w:hAnsiTheme="minorHAnsi"/>
                <w:sz w:val="20"/>
                <w:szCs w:val="20"/>
              </w:rPr>
              <w:t>IQ.1)?</w:t>
            </w:r>
          </w:p>
        </w:tc>
      </w:tr>
    </w:tbl>
    <w:p w:rsidR="00264FD0" w:rsidRDefault="00264FD0" w:rsidP="00DD15C8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C23578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C23578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The relationship between civil/democratic roles in productive discussions and problem solving (RWC10-GR.12-S.1-GLE.2-EO.a).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Specific methods for using the analysis of alternative or conflicting views to strengthen a personal argument or summary of ideas (RWC10-GR.12-S.4-GLE.2-EO.e).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Literary components and elements of style (RWC10-GR.12-S.2-GLE.1-EO.e) and (RWC10-GR.12-S.3-GLE.1-EO.d).</w:t>
            </w:r>
          </w:p>
          <w:p w:rsidR="00264FD0" w:rsidRPr="00D5423D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The reasons why strong readers critically think about what they read (RWC10-GR.12-S.2-GLE.1-N.1).</w:t>
            </w:r>
          </w:p>
        </w:tc>
        <w:tc>
          <w:tcPr>
            <w:tcW w:w="7357" w:type="dxa"/>
            <w:shd w:val="clear" w:color="auto" w:fill="auto"/>
          </w:tcPr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Establish individual roles in order to work with peers (RWC10-GR.12-S.1-GLE.2-EO.a)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Relate a literary work to source documents of its literary period (RWC10-GR.12-S.2-GLE.1-EO.d)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Use reading and note-taking strategies to organize information (RWC10-GR.12-S.2-GLE.2-EO.c)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Summarize ideas including alternate views, rich detail, and well-developed paragraphs (RWC10-GR.12-S.4-GLE.2-EO.e)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Analyze a literary text using a critical perspective (RWC10-GR.12-S.2-GLE.1-EO.d)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Manipulate elements of style, imagery, tone, and point of view to appeal to the reader and enhance meani</w:t>
            </w:r>
            <w:r w:rsidR="00A440CC">
              <w:rPr>
                <w:rFonts w:asciiTheme="minorHAnsi" w:hAnsiTheme="minorHAnsi"/>
                <w:sz w:val="20"/>
                <w:szCs w:val="20"/>
              </w:rPr>
              <w:t xml:space="preserve">ng (RWC10-GR.12-S.3-GLE.1-EO.d; </w:t>
            </w:r>
            <w:r w:rsidRPr="00C23578">
              <w:rPr>
                <w:rFonts w:asciiTheme="minorHAnsi" w:hAnsiTheme="minorHAnsi"/>
                <w:sz w:val="20"/>
                <w:szCs w:val="20"/>
              </w:rPr>
              <w:t>IQ.1, 6)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Develop context, character/narrator motivation, problem/conflict and resolution, and descriptive details/examples to support and express theme (RWC10-GR.12-S.3-GLE.1-EO.c)</w:t>
            </w:r>
          </w:p>
          <w:p w:rsidR="00264FD0" w:rsidRPr="00D5423D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Effective employ all aspects of the research process (RWC10-GR.12-S.4</w:t>
            </w:r>
            <w:r w:rsidR="00A440CC">
              <w:rPr>
                <w:rFonts w:asciiTheme="minorHAnsi" w:hAnsiTheme="minorHAnsi"/>
                <w:sz w:val="20"/>
                <w:szCs w:val="20"/>
              </w:rPr>
              <w:t>-GLE.1</w:t>
            </w:r>
            <w:r w:rsidRPr="00C2357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264FD0" w:rsidRPr="00D5423D" w:rsidRDefault="00264FD0" w:rsidP="00A66F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C2357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66F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C23578" w:rsidRPr="00D5423D" w:rsidTr="00C2357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C23578" w:rsidRPr="00D5423D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23578">
              <w:rPr>
                <w:rFonts w:asciiTheme="minorHAnsi" w:hAnsiTheme="minorHAnsi"/>
                <w:i/>
                <w:sz w:val="20"/>
                <w:szCs w:val="20"/>
              </w:rPr>
              <w:t>Jonathan Swift’s use of satire in “A Modest Proposal” manipulates the reader’s emotions to force acknowledgement of literary techniques; otherwise, the reader could misinterpret Swift’s intention.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C23578">
              <w:rPr>
                <w:rFonts w:asciiTheme="minorHAnsi" w:hAnsiTheme="minorHAnsi"/>
                <w:i/>
                <w:sz w:val="20"/>
                <w:szCs w:val="20"/>
              </w:rPr>
              <w:t>The collegial discussion of our group was respectful and purposeful.</w:t>
            </w:r>
          </w:p>
        </w:tc>
      </w:tr>
      <w:tr w:rsidR="00C23578" w:rsidRPr="00D5423D" w:rsidTr="00DD15C8">
        <w:trPr>
          <w:trHeight w:val="46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C23578" w:rsidRPr="00D5423D" w:rsidRDefault="00C23578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ollegial, evaluate, theme, analyze, perspective, criticism, dialogue, norms, civil, democratic, context, manipulation</w:t>
            </w:r>
          </w:p>
        </w:tc>
      </w:tr>
      <w:tr w:rsidR="00C23578" w:rsidRPr="00D5423D" w:rsidTr="00C2357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C23578" w:rsidRPr="00D5423D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riting process, resolution, tone, satire, hyperbole, extended metaphor, point of view, style, symbolism, irony, theme, imagery</w:t>
            </w:r>
          </w:p>
        </w:tc>
      </w:tr>
    </w:tbl>
    <w:p w:rsidR="00264FD0" w:rsidRDefault="00264FD0" w:rsidP="00A66F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C2357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Responding to Diversity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64FD0" w:rsidRPr="00D5423D" w:rsidTr="00C2357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C23578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Diversity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RWC10-GR.12-S.1-GLE.1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RWC10-GR.12-S.2-GLE.1</w:t>
            </w:r>
          </w:p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RWC10-GR.12-S.3-GLE.1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RWC10-GR.12-S.3-GLE.2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RWC10-GR.12-S.3-GLE.3</w:t>
            </w:r>
          </w:p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RWC10-GR.12-S.4-GLE.1</w:t>
            </w:r>
          </w:p>
        </w:tc>
      </w:tr>
      <w:tr w:rsidR="00264FD0" w:rsidRPr="00D5423D" w:rsidTr="00DD15C8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C23578" w:rsidRPr="00C23578" w:rsidRDefault="00C23578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3578">
              <w:rPr>
                <w:rFonts w:asciiTheme="minorHAnsi" w:eastAsia="Times New Roman" w:hAnsiTheme="minorHAnsi"/>
                <w:sz w:val="20"/>
                <w:szCs w:val="20"/>
              </w:rPr>
              <w:t xml:space="preserve">Are there texts every student should be required to </w:t>
            </w:r>
            <w:r w:rsidR="00A440CC">
              <w:rPr>
                <w:rFonts w:asciiTheme="minorHAnsi" w:eastAsia="Times New Roman" w:hAnsiTheme="minorHAnsi"/>
                <w:sz w:val="20"/>
                <w:szCs w:val="20"/>
              </w:rPr>
              <w:t>read (RWC10-GR.12-S.2-GLE.1-IQ.</w:t>
            </w:r>
            <w:r w:rsidRPr="00C23578">
              <w:rPr>
                <w:rFonts w:asciiTheme="minorHAnsi" w:eastAsia="Times New Roman" w:hAnsiTheme="minorHAnsi"/>
                <w:sz w:val="20"/>
                <w:szCs w:val="20"/>
              </w:rPr>
              <w:t>1, 2)?</w:t>
            </w:r>
          </w:p>
          <w:p w:rsidR="00264FD0" w:rsidRPr="00A86B29" w:rsidRDefault="00C23578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3578">
              <w:rPr>
                <w:rFonts w:asciiTheme="minorHAnsi" w:eastAsia="Times New Roman" w:hAnsiTheme="minorHAnsi"/>
                <w:sz w:val="20"/>
                <w:szCs w:val="20"/>
              </w:rPr>
              <w:t>Does truth change depending upon audience (</w:t>
            </w:r>
            <w:r w:rsidR="00A440CC">
              <w:rPr>
                <w:rFonts w:asciiTheme="minorHAnsi" w:eastAsia="Times New Roman" w:hAnsiTheme="minorHAnsi"/>
                <w:sz w:val="20"/>
                <w:szCs w:val="20"/>
              </w:rPr>
              <w:t xml:space="preserve">RWC10-GR.12-S.1-GLE.1-EO.c; IQ.1; </w:t>
            </w:r>
            <w:r w:rsidRPr="00C23578">
              <w:rPr>
                <w:rFonts w:asciiTheme="minorHAnsi" w:eastAsia="Times New Roman" w:hAnsiTheme="minorHAnsi"/>
                <w:sz w:val="20"/>
                <w:szCs w:val="20"/>
              </w:rPr>
              <w:t>RA.2)?</w:t>
            </w:r>
          </w:p>
        </w:tc>
      </w:tr>
      <w:tr w:rsidR="00264FD0" w:rsidRPr="00D5423D" w:rsidTr="00C2357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C23578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C23578" w:rsidRPr="00D5423D" w:rsidTr="00C2357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C23578" w:rsidRPr="00D5423D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iversity, audience, perspectives, truth, power, tolerance</w:t>
            </w:r>
          </w:p>
        </w:tc>
        <w:tc>
          <w:tcPr>
            <w:tcW w:w="4282" w:type="dxa"/>
            <w:gridSpan w:val="4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daptation, comparing, verify, literary movements, genre, inquiry, connections, interpretation</w:t>
            </w:r>
          </w:p>
        </w:tc>
        <w:tc>
          <w:tcPr>
            <w:tcW w:w="4282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 xml:space="preserve">oint of view, theme, context, arguments/counterarguments, evidence, audience, purpose, stylistic effect, formal tone, informal tone </w:t>
            </w:r>
          </w:p>
        </w:tc>
      </w:tr>
    </w:tbl>
    <w:p w:rsidR="00264FD0" w:rsidRPr="00A86B29" w:rsidRDefault="00264FD0" w:rsidP="00A66F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C2357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66F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66F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C23578" w:rsidRPr="00D5423D" w:rsidTr="00C23578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3578" w:rsidRPr="00C23578" w:rsidRDefault="00911240" w:rsidP="0091124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 xml:space="preserve">iterary movements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diversify the world’s texts and provide access to new points of view 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(RWC10-GR.12-S.2-GLE.1-EO.b).</w:t>
            </w:r>
          </w:p>
        </w:tc>
        <w:tc>
          <w:tcPr>
            <w:tcW w:w="4832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 xml:space="preserve">What are the characteristics of a particular literary movement (e.g. </w:t>
            </w:r>
            <w:r w:rsidR="00911240" w:rsidRPr="00C23578">
              <w:rPr>
                <w:rFonts w:asciiTheme="minorHAnsi" w:hAnsiTheme="minorHAnsi"/>
                <w:sz w:val="20"/>
                <w:szCs w:val="20"/>
              </w:rPr>
              <w:t>Romanticism, Transcendentalism, and Modernism</w:t>
            </w:r>
            <w:r w:rsidR="00911240">
              <w:rPr>
                <w:rFonts w:asciiTheme="minorHAnsi" w:hAnsiTheme="minorHAnsi"/>
                <w:sz w:val="20"/>
                <w:szCs w:val="20"/>
              </w:rPr>
              <w:t>)?</w:t>
            </w:r>
          </w:p>
        </w:tc>
        <w:tc>
          <w:tcPr>
            <w:tcW w:w="4905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 xml:space="preserve">How are literary movements reactionary? </w:t>
            </w:r>
          </w:p>
        </w:tc>
      </w:tr>
      <w:tr w:rsidR="00C23578" w:rsidRPr="00D5423D" w:rsidTr="00C2357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3578" w:rsidRPr="00C23578" w:rsidRDefault="00911240" w:rsidP="0091124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Texts written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 xml:space="preserve"> for diverse audiences and purposes requires clarity of ideas and intentional </w:t>
            </w:r>
            <w:r>
              <w:rPr>
                <w:rFonts w:asciiTheme="minorHAnsi" w:hAnsiTheme="minorHAnsi"/>
                <w:sz w:val="20"/>
                <w:szCs w:val="20"/>
              </w:rPr>
              <w:t>genre selection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 xml:space="preserve"> (RWC10-GR.12-S.3-GLE.1-EO.b; IQ.4) and (RWC10-GR.12-S.3-GLE.2-EO.a; N.1).</w:t>
            </w:r>
          </w:p>
        </w:tc>
        <w:tc>
          <w:tcPr>
            <w:tcW w:w="4832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Is the genre used by the author appropriate to the audience? (RWC10-GR.12-S.3-GLE.1-EO.b)</w:t>
            </w:r>
          </w:p>
        </w:tc>
        <w:tc>
          <w:tcPr>
            <w:tcW w:w="4905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Why is it important to identify audience needs and address counterarguments? (RWC10-GR.12-S.3-GLE.2-IQ.2)</w:t>
            </w:r>
          </w:p>
        </w:tc>
      </w:tr>
      <w:tr w:rsidR="00C23578" w:rsidRPr="00D5423D" w:rsidTr="00C2357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Language can be manipulated for stylistic effect (RWC10-GR.12-S.3-GLE.3-EO.b).</w:t>
            </w:r>
          </w:p>
        </w:tc>
        <w:tc>
          <w:tcPr>
            <w:tcW w:w="4832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Identify words in a text that contribute to the author’s tone (RWC10-GR.12-S.2-GLE.1-EO.e)</w:t>
            </w:r>
          </w:p>
        </w:tc>
        <w:tc>
          <w:tcPr>
            <w:tcW w:w="4905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How does language choice strengthen or weaken a text’s clarity, quality and aesthetics? (RWC10-GR.12-S.3-GLE.3-EO.b)</w:t>
            </w:r>
          </w:p>
        </w:tc>
      </w:tr>
      <w:tr w:rsidR="00911240" w:rsidRPr="00D5423D" w:rsidTr="00C2357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1240" w:rsidRPr="00C23578" w:rsidRDefault="00911240" w:rsidP="0091124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 xml:space="preserve">Speech </w:t>
            </w:r>
            <w:r>
              <w:rPr>
                <w:rFonts w:asciiTheme="minorHAnsi" w:hAnsiTheme="minorHAnsi"/>
                <w:sz w:val="20"/>
                <w:szCs w:val="20"/>
              </w:rPr>
              <w:t>choices should reflect the speaker’s adaptions fitted to</w:t>
            </w:r>
            <w:r w:rsidRPr="00C235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specific</w:t>
            </w:r>
            <w:r w:rsidRPr="00C23578">
              <w:rPr>
                <w:rFonts w:asciiTheme="minorHAnsi" w:hAnsiTheme="minorHAnsi"/>
                <w:sz w:val="20"/>
                <w:szCs w:val="20"/>
              </w:rPr>
              <w:t xml:space="preserve"> contexts and tasks (RWC10-GR.12-S.1-GLE.1-EO.c, e).</w:t>
            </w:r>
          </w:p>
        </w:tc>
        <w:tc>
          <w:tcPr>
            <w:tcW w:w="4832" w:type="dxa"/>
            <w:shd w:val="clear" w:color="auto" w:fill="auto"/>
          </w:tcPr>
          <w:p w:rsidR="00911240" w:rsidRPr="00C23578" w:rsidRDefault="00911240" w:rsidP="006C7DD3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What is the difference between denotation and connotation?</w:t>
            </w:r>
          </w:p>
        </w:tc>
        <w:tc>
          <w:tcPr>
            <w:tcW w:w="4905" w:type="dxa"/>
            <w:shd w:val="clear" w:color="auto" w:fill="auto"/>
          </w:tcPr>
          <w:p w:rsidR="00911240" w:rsidRPr="00C23578" w:rsidRDefault="00911240" w:rsidP="006C7DD3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When is the use of informal or colloquial language appropriate?</w:t>
            </w:r>
          </w:p>
        </w:tc>
      </w:tr>
    </w:tbl>
    <w:p w:rsidR="00264FD0" w:rsidRDefault="00264FD0" w:rsidP="00A66FDD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C23578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C23578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Conventions of formal English (RWC10-GR.12-S.1-GLE.1.EO.c) and (RWC10-GR.12-S.3-GLE.3-EO.b).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Specific literary movements’ and genres’ perspectives and intentions (RWC10-GR.12-S.2-GLE.1-EO.c) and (RWC10-GR.12-S.3-GLE.1-IQ.4).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Various foundations of world literature (RWC10-GR.12-S.2-GLE.1-EO.f).</w:t>
            </w:r>
          </w:p>
          <w:p w:rsidR="00264FD0" w:rsidRPr="00D5423D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How writers effectively anticipate an audience’s misconceptions (RWC10-GR.12-S.3-GLE.2-N.2).</w:t>
            </w:r>
          </w:p>
        </w:tc>
        <w:tc>
          <w:tcPr>
            <w:tcW w:w="7357" w:type="dxa"/>
            <w:shd w:val="clear" w:color="auto" w:fill="auto"/>
          </w:tcPr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Adapt speech to a variety of tasks using formal English when appropriate (RWC10-GR.12-S.1-GLE.1-EO.c).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Create a clear and coherent structure appropriate to the chosen genre (RWC10-GR.12-S.3-GLE.1-EO.b).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Articulate a position through a sophisticated claim or statement (RWC10-GR.12-S.3-GLE.2-EO.a).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Address audience needs and anticipate audience questions or misunderstandings (RWC10-GR.12-S.3-GLE.2-EO.c).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Select and build context for language appropriate to content (RWC10-GR.12-S.3-GLE.2-EO.d).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Deliberately</w:t>
            </w:r>
            <w:r w:rsidR="00A440CC">
              <w:rPr>
                <w:rFonts w:asciiTheme="minorHAnsi" w:hAnsiTheme="minorHAnsi"/>
                <w:sz w:val="20"/>
                <w:szCs w:val="20"/>
              </w:rPr>
              <w:t xml:space="preserve"> manipulate the conventions of S</w:t>
            </w:r>
            <w:r w:rsidRPr="00C23578">
              <w:rPr>
                <w:rFonts w:asciiTheme="minorHAnsi" w:hAnsiTheme="minorHAnsi"/>
                <w:sz w:val="20"/>
                <w:szCs w:val="20"/>
              </w:rPr>
              <w:t>tandard English in writing for stylistic effect (RWC10-GR.12-S.3-GLE.3-EO.b).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Describe, compare, and contrast characteristics of specific literary movements and perspectives (RWC10-GR.12-S.2-GLE.1-EO.b).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Demonstrate knowledge of classical foundational works of world literature (RWC10-GR.12-S.2-GLE.1-EO.f)</w:t>
            </w:r>
          </w:p>
          <w:p w:rsidR="00264FD0" w:rsidRPr="00D5423D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Effectively research a topic in an unbiased manner and verify sources (RWC12-GR.12-S.4-GLE.1)</w:t>
            </w:r>
          </w:p>
        </w:tc>
      </w:tr>
    </w:tbl>
    <w:p w:rsidR="00264FD0" w:rsidRPr="00D5423D" w:rsidRDefault="00264FD0" w:rsidP="00A66F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C2357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66F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C23578" w:rsidRPr="00D5423D" w:rsidTr="00C2357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C23578" w:rsidRPr="00D5423D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23578">
              <w:rPr>
                <w:rFonts w:asciiTheme="minorHAnsi" w:hAnsiTheme="minorHAnsi"/>
                <w:i/>
                <w:sz w:val="20"/>
                <w:szCs w:val="20"/>
              </w:rPr>
              <w:t>The representation of social diversity in the Middle English text The Canterbury Tales contrasts with the imperialistic attitudes found in the Victorian novella Heart Of Darkness.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C23578">
              <w:rPr>
                <w:rFonts w:asciiTheme="minorHAnsi" w:hAnsiTheme="minorHAnsi"/>
                <w:i/>
                <w:sz w:val="20"/>
                <w:szCs w:val="20"/>
              </w:rPr>
              <w:t>The use of diction is a way to manipulate tone and credibility.</w:t>
            </w:r>
          </w:p>
        </w:tc>
      </w:tr>
      <w:tr w:rsidR="00C23578" w:rsidRPr="00D5423D" w:rsidTr="00C2357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C23578" w:rsidRPr="00D5423D" w:rsidRDefault="00C23578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scribe, counterargument, adapt, inquiry, reactionary, verify, genre, aesthetic, manipulate, diversity</w:t>
            </w:r>
          </w:p>
        </w:tc>
      </w:tr>
      <w:tr w:rsidR="00C23578" w:rsidRPr="00D5423D" w:rsidTr="00C2357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C23578" w:rsidRPr="00D5423D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oint of view, theme, diction, literary movements, literary canon, denotation, connotation, colloquial, tone, Romanticism, Transcendentalism, Modernism</w:t>
            </w:r>
          </w:p>
        </w:tc>
      </w:tr>
    </w:tbl>
    <w:p w:rsidR="00264FD0" w:rsidRDefault="00264FD0" w:rsidP="00A66F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C2357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Creating a Hero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64FD0" w:rsidRPr="00D5423D" w:rsidTr="00C2357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C23578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Heroism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RWC10-GR.12-S.1-GLE.1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RWC10-GR.12-S.1-GLE.2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RWC10-GR.12-S.2-GLE.1</w:t>
            </w:r>
          </w:p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RWC10-GR.12-S.3.GLE.2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RWC10-GR.12-S.3-GLE.3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RWC10-GR.12-S.4-GLE.1</w:t>
            </w:r>
          </w:p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RWC10-GR.12-S.4-GLE.2</w:t>
            </w:r>
          </w:p>
        </w:tc>
      </w:tr>
      <w:tr w:rsidR="00264FD0" w:rsidRPr="00D5423D" w:rsidTr="00A440CC">
        <w:trPr>
          <w:cantSplit/>
          <w:trHeight w:val="7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C23578" w:rsidRPr="00C23578" w:rsidRDefault="00C23578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3578">
              <w:rPr>
                <w:rFonts w:asciiTheme="minorHAnsi" w:eastAsia="Times New Roman" w:hAnsiTheme="minorHAnsi"/>
                <w:sz w:val="20"/>
                <w:szCs w:val="20"/>
              </w:rPr>
              <w:t>What constitutes a hero/heroism? (RWC10-GR.12-S.2-GLE.1; IQ.1, 2, 3)</w:t>
            </w:r>
          </w:p>
          <w:p w:rsidR="00264FD0" w:rsidRPr="00A86B29" w:rsidRDefault="00C23578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3578">
              <w:rPr>
                <w:rFonts w:asciiTheme="minorHAnsi" w:eastAsia="Times New Roman" w:hAnsiTheme="minorHAnsi"/>
                <w:sz w:val="20"/>
                <w:szCs w:val="20"/>
              </w:rPr>
              <w:t>How does media portrayal affect society’s conception of a hero (RWC10-GR.12-S.4-GLE.2-EO.a.c; IQ.3)</w:t>
            </w:r>
          </w:p>
        </w:tc>
      </w:tr>
      <w:tr w:rsidR="00264FD0" w:rsidRPr="00D5423D" w:rsidTr="00C2357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C23578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C23578" w:rsidRPr="00D5423D" w:rsidTr="00C2357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C23578" w:rsidRPr="00D5423D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problem-solving, bias, heroism, anti-hero, values, ethics, archetype</w:t>
            </w:r>
          </w:p>
        </w:tc>
        <w:tc>
          <w:tcPr>
            <w:tcW w:w="4282" w:type="dxa"/>
            <w:gridSpan w:val="4"/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synthesis, credibility, relevance, integrate, evaluate, interpretation</w:t>
            </w:r>
          </w:p>
        </w:tc>
        <w:tc>
          <w:tcPr>
            <w:tcW w:w="4282" w:type="dxa"/>
            <w:gridSpan w:val="2"/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self-evaluation, research, hypothesis, thesis statement, context, synthesis</w:t>
            </w:r>
          </w:p>
        </w:tc>
      </w:tr>
    </w:tbl>
    <w:p w:rsidR="00264FD0" w:rsidRPr="00A86B29" w:rsidRDefault="00264FD0" w:rsidP="00A66F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C2357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66F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66F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C23578" w:rsidRPr="00D5423D" w:rsidTr="00C23578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3578" w:rsidRPr="00C23578" w:rsidRDefault="00C23578" w:rsidP="00334A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 xml:space="preserve">Societies create their heroes based upon social values </w:t>
            </w:r>
            <w:r w:rsidR="00334A65">
              <w:rPr>
                <w:rFonts w:asciiTheme="minorHAnsi" w:hAnsiTheme="minorHAnsi"/>
                <w:sz w:val="20"/>
                <w:szCs w:val="20"/>
              </w:rPr>
              <w:t>(</w:t>
            </w:r>
            <w:r w:rsidRPr="00C23578">
              <w:rPr>
                <w:rFonts w:asciiTheme="minorHAnsi" w:hAnsiTheme="minorHAnsi"/>
                <w:sz w:val="20"/>
                <w:szCs w:val="20"/>
              </w:rPr>
              <w:t>and biases</w:t>
            </w:r>
            <w:r w:rsidR="00334A65">
              <w:rPr>
                <w:rFonts w:asciiTheme="minorHAnsi" w:hAnsiTheme="minorHAnsi"/>
                <w:sz w:val="20"/>
                <w:szCs w:val="20"/>
              </w:rPr>
              <w:t xml:space="preserve"> for particular attributes)</w:t>
            </w:r>
            <w:r w:rsidRPr="00C23578">
              <w:rPr>
                <w:rFonts w:asciiTheme="minorHAnsi" w:hAnsiTheme="minorHAnsi"/>
                <w:sz w:val="20"/>
                <w:szCs w:val="20"/>
              </w:rPr>
              <w:t xml:space="preserve"> that fluctuate over time. (RWC10-GR.12-S.4-GLE.1-EO.b)</w:t>
            </w:r>
          </w:p>
        </w:tc>
        <w:tc>
          <w:tcPr>
            <w:tcW w:w="4832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What is an archetype? Give example(s) of archetypal characters.</w:t>
            </w:r>
          </w:p>
        </w:tc>
        <w:tc>
          <w:tcPr>
            <w:tcW w:w="4905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How does context affect the characteristics of a hero?</w:t>
            </w:r>
          </w:p>
        </w:tc>
      </w:tr>
      <w:tr w:rsidR="00C23578" w:rsidRPr="00D5423D" w:rsidTr="00C2357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3578" w:rsidRPr="00C23578" w:rsidRDefault="00334A65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Authors convey 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purpose by effectively utilizing different genres, formats, and text features (RWC10-GR.12-S.2-GLE.2-IQ.1)</w:t>
            </w:r>
          </w:p>
        </w:tc>
        <w:tc>
          <w:tcPr>
            <w:tcW w:w="4832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When might an author choose to utilize the following genres—technical, informational, persuasive, and literary?</w:t>
            </w:r>
          </w:p>
        </w:tc>
        <w:tc>
          <w:tcPr>
            <w:tcW w:w="4905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How would using a different genre change the purpose of the text?</w:t>
            </w:r>
          </w:p>
        </w:tc>
      </w:tr>
      <w:tr w:rsidR="00C23578" w:rsidRPr="00D5423D" w:rsidTr="00C2357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3578" w:rsidRPr="00C23578" w:rsidRDefault="00C23578" w:rsidP="00334A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 xml:space="preserve">Various forms of technology </w:t>
            </w:r>
            <w:r w:rsidR="00334A65">
              <w:rPr>
                <w:rFonts w:asciiTheme="minorHAnsi" w:hAnsiTheme="minorHAnsi"/>
                <w:sz w:val="20"/>
                <w:szCs w:val="20"/>
              </w:rPr>
              <w:t>enhance the understanding, reach, and persuasive potential of a given text</w:t>
            </w:r>
            <w:r w:rsidRPr="00C23578">
              <w:rPr>
                <w:rFonts w:asciiTheme="minorHAnsi" w:hAnsiTheme="minorHAnsi"/>
                <w:sz w:val="20"/>
                <w:szCs w:val="20"/>
              </w:rPr>
              <w:t xml:space="preserve"> (RWC10-GR.12-S.1-GLE.1-EO.b) and (RWC10-GR.12-S.2-GLE.2-EO.b)</w:t>
            </w:r>
          </w:p>
        </w:tc>
        <w:tc>
          <w:tcPr>
            <w:tcW w:w="4832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What are the different types of media?</w:t>
            </w:r>
          </w:p>
        </w:tc>
        <w:tc>
          <w:tcPr>
            <w:tcW w:w="4905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How does one know when a media format is not ideal for a certain topic? (RWC10-GR.12-S.1-GLE.1-EO.b)</w:t>
            </w:r>
          </w:p>
        </w:tc>
      </w:tr>
      <w:tr w:rsidR="00C23578" w:rsidRPr="00D5423D" w:rsidTr="00C2357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Effective sources</w:t>
            </w:r>
            <w:r w:rsidR="00334A65">
              <w:rPr>
                <w:rFonts w:asciiTheme="minorHAnsi" w:hAnsiTheme="minorHAnsi"/>
                <w:sz w:val="20"/>
                <w:szCs w:val="20"/>
              </w:rPr>
              <w:t xml:space="preserve"> and research strategies help</w:t>
            </w:r>
            <w:r w:rsidRPr="00C23578">
              <w:rPr>
                <w:rFonts w:asciiTheme="minorHAnsi" w:hAnsiTheme="minorHAnsi"/>
                <w:sz w:val="20"/>
                <w:szCs w:val="20"/>
              </w:rPr>
              <w:t xml:space="preserve"> ensure the accuracy and relevance of a topic. (RWC10-GR.12-S.4-GLE.1-EO.a-d) and (RWC10-GR.12-S.3-GLE.2-EO.b)</w:t>
            </w:r>
          </w:p>
        </w:tc>
        <w:tc>
          <w:tcPr>
            <w:tcW w:w="4832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What steps need to be taken in developing an effective research question? (RWC10-GR.12-S.4-GLE.1-EO.d)</w:t>
            </w:r>
          </w:p>
        </w:tc>
        <w:tc>
          <w:tcPr>
            <w:tcW w:w="4905" w:type="dxa"/>
            <w:shd w:val="clear" w:color="auto" w:fill="auto"/>
          </w:tcPr>
          <w:p w:rsidR="00C23578" w:rsidRPr="00C23578" w:rsidRDefault="00C23578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How can authors determine whether a source is an appropriate part of their response? (RWC10-GR.12-S.4-GLE.1-EO.c)</w:t>
            </w:r>
          </w:p>
        </w:tc>
      </w:tr>
    </w:tbl>
    <w:p w:rsidR="00264FD0" w:rsidRDefault="00264FD0" w:rsidP="00A66FDD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C23578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C23578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Appropriate formatting, conventions, and grammar necessary for a polished document (RWC10-GR.12-S.3-GLE.3-EO.a; RA.1).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Self-evaluation’s role in the collaborative process (RWC10-GR.12-S.1-GLE.2-IQ.1).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Procedures for designing and composing a self-directed research project. (RWC10-GR.12-S.3-GLE.2-EO.b, g) and (RWC10-GR.12-S.4-GLE.1.EO.a)</w:t>
            </w:r>
          </w:p>
          <w:p w:rsidR="00264FD0" w:rsidRPr="00D5423D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Techniques for interpreting and integrating multimedia into presentations and projects. (RWC10-GR.12-S.2-GLE.2-EO.b, f)</w:t>
            </w:r>
          </w:p>
        </w:tc>
        <w:tc>
          <w:tcPr>
            <w:tcW w:w="7357" w:type="dxa"/>
            <w:shd w:val="clear" w:color="auto" w:fill="auto"/>
          </w:tcPr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Draw a conclusion by synthesizing information. (RWC10-GR.12-S.3-GLE.2-EO.g)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Select appropriate and relevant information. (RWC10-GR.12-S.3-GLE.2-EO.b)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Integrate and evaluate multiple sources of information presented in different media or formats, as well as in words to address a question or solve a problem. (RWC10-GR.12-S.2-GLE.2-EO.b)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Explain and interpret the visual components supporting the texts. (RWC10-GR.12-S.2-GLE.2-EO.f)</w:t>
            </w:r>
          </w:p>
          <w:p w:rsidR="00C23578" w:rsidRPr="00C23578" w:rsidRDefault="00A440CC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 the conventions of S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tandard English to write varied, strong, correct, complete sentences. (RWC10-GR.12-S.3-GLE.3-EO.a)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Strategically use digital media. (RWC10-GR.12-S.1-GLE.1-EO.b)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Define leadership roles by considering collaboration and self-evaluation (RWC10-GR.12-S.1-GLE.2-EO.e, f)</w:t>
            </w:r>
          </w:p>
          <w:p w:rsidR="00C23578" w:rsidRPr="00C23578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Define and narrow topics for a variety of purposes and audiences. (RWC10-GR.12-S.4-GLE.1-EO.a)</w:t>
            </w:r>
          </w:p>
          <w:p w:rsidR="00264FD0" w:rsidRPr="00D5423D" w:rsidRDefault="00C23578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Critique sources and information for bias and assumptions in response to research questions. (RWC10-GR.12-S.4-GLE.1-EO.b, c)</w:t>
            </w:r>
          </w:p>
        </w:tc>
      </w:tr>
    </w:tbl>
    <w:p w:rsidR="00264FD0" w:rsidRPr="00D5423D" w:rsidRDefault="00264FD0" w:rsidP="00A66F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C2357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66F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C23578" w:rsidRPr="00D5423D" w:rsidTr="00C2357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C23578" w:rsidRPr="00D5423D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23578">
              <w:rPr>
                <w:rFonts w:asciiTheme="minorHAnsi" w:hAnsiTheme="minorHAnsi"/>
                <w:i/>
                <w:sz w:val="20"/>
                <w:szCs w:val="20"/>
              </w:rPr>
              <w:t>The archetype of the hero as seen in Beowulf, compared to the type of hero portrayed in the Harry Potter series demonstrates differing societal values and assumptions.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C23578">
              <w:rPr>
                <w:rFonts w:asciiTheme="minorHAnsi" w:hAnsiTheme="minorHAnsi"/>
                <w:i/>
                <w:sz w:val="20"/>
                <w:szCs w:val="20"/>
              </w:rPr>
              <w:t>Self-evaluation of my recent behavior shows that my mother was not biased after all.</w:t>
            </w:r>
          </w:p>
        </w:tc>
      </w:tr>
      <w:tr w:rsidR="00C23578" w:rsidRPr="00D5423D" w:rsidTr="00C2357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C23578" w:rsidRPr="00D5423D" w:rsidRDefault="00C23578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ias, relevance, synthesis, credibility, integrate, media, strategic, assumption, relativity, collaboration, self-evaluation, hypothesis, bibliography, thesis, assumption</w:t>
            </w:r>
          </w:p>
        </w:tc>
      </w:tr>
      <w:tr w:rsidR="00C23578" w:rsidRPr="00D5423D" w:rsidTr="00C2357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C23578" w:rsidRPr="00D5423D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rchetype, genre, rhetoric, literary critique</w:t>
            </w:r>
          </w:p>
        </w:tc>
      </w:tr>
    </w:tbl>
    <w:p w:rsidR="00264FD0" w:rsidRDefault="00264FD0" w:rsidP="00A66F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C2357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Exploring Truth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64FD0" w:rsidRPr="00D5423D" w:rsidTr="00C2357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C23578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Ethics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RWC10-GR.12-S.1-GLE.1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RWC10-GR.12-S.1-GLE.2</w:t>
            </w:r>
          </w:p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RWC10-GR.12-S.3-GLE.2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RWC10-GR.12-S.3-GLE.3</w:t>
            </w:r>
          </w:p>
          <w:p w:rsidR="00C23578" w:rsidRPr="00C23578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RWC10-GR.12-S.4-GLE.1</w:t>
            </w:r>
          </w:p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RWC10-GR.12-S.4-GLE.2</w:t>
            </w:r>
          </w:p>
        </w:tc>
      </w:tr>
      <w:tr w:rsidR="00264FD0" w:rsidRPr="00D5423D" w:rsidTr="00DD15C8">
        <w:trPr>
          <w:cantSplit/>
          <w:trHeight w:val="45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C23578" w:rsidRPr="00C23578" w:rsidRDefault="00C23578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3578">
              <w:rPr>
                <w:rFonts w:asciiTheme="minorHAnsi" w:eastAsia="Times New Roman" w:hAnsiTheme="minorHAnsi"/>
                <w:sz w:val="20"/>
                <w:szCs w:val="20"/>
              </w:rPr>
              <w:t>Is compromise ever harm</w:t>
            </w:r>
            <w:r w:rsidR="00A440CC">
              <w:rPr>
                <w:rFonts w:asciiTheme="minorHAnsi" w:eastAsia="Times New Roman" w:hAnsiTheme="minorHAnsi"/>
                <w:sz w:val="20"/>
                <w:szCs w:val="20"/>
              </w:rPr>
              <w:t>ful (RWC10-GR.12-S.4-GLE.2-IQ.1) and (</w:t>
            </w:r>
            <w:r w:rsidR="00A440CC" w:rsidRPr="00C23578">
              <w:rPr>
                <w:rFonts w:asciiTheme="minorHAnsi" w:eastAsia="Times New Roman" w:hAnsiTheme="minorHAnsi"/>
                <w:sz w:val="20"/>
                <w:szCs w:val="20"/>
              </w:rPr>
              <w:t>RWC10-GR.12-</w:t>
            </w:r>
            <w:r w:rsidRPr="00C23578">
              <w:rPr>
                <w:rFonts w:asciiTheme="minorHAnsi" w:eastAsia="Times New Roman" w:hAnsiTheme="minorHAnsi"/>
                <w:sz w:val="20"/>
                <w:szCs w:val="20"/>
              </w:rPr>
              <w:t>S.4-GLE.2-IQ.1)? Explain and give examples.</w:t>
            </w:r>
          </w:p>
          <w:p w:rsidR="00264FD0" w:rsidRPr="00A86B29" w:rsidRDefault="00334A65" w:rsidP="00A66F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How do</w:t>
            </w:r>
            <w:r w:rsidR="00C23578" w:rsidRPr="00C23578">
              <w:rPr>
                <w:rFonts w:asciiTheme="minorHAnsi" w:eastAsia="Times New Roman" w:hAnsiTheme="minorHAnsi"/>
                <w:sz w:val="20"/>
                <w:szCs w:val="20"/>
              </w:rPr>
              <w:t xml:space="preserve"> media manipulate information? (RWC10-GR.12-S.4-GLE.2-EO.c)</w:t>
            </w:r>
          </w:p>
        </w:tc>
      </w:tr>
      <w:tr w:rsidR="00264FD0" w:rsidRPr="00D5423D" w:rsidTr="00C2357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C23578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3578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C23578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C23578" w:rsidRPr="00D5423D" w:rsidTr="00C2357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C23578" w:rsidRPr="00D5423D" w:rsidRDefault="00C23578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oles, premise, ethics, rationality, logic</w:t>
            </w:r>
          </w:p>
        </w:tc>
        <w:tc>
          <w:tcPr>
            <w:tcW w:w="4282" w:type="dxa"/>
            <w:gridSpan w:val="4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tyle, paraphrasing, assumptions, synthesis, deconstruction, evaluation</w:t>
            </w:r>
          </w:p>
        </w:tc>
        <w:tc>
          <w:tcPr>
            <w:tcW w:w="4282" w:type="dxa"/>
            <w:gridSpan w:val="2"/>
          </w:tcPr>
          <w:p w:rsidR="00C23578" w:rsidRPr="00C23578" w:rsidRDefault="00A440CC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C23578" w:rsidRPr="00C23578">
              <w:rPr>
                <w:rFonts w:asciiTheme="minorHAnsi" w:hAnsiTheme="minorHAnsi"/>
                <w:sz w:val="20"/>
                <w:szCs w:val="20"/>
              </w:rPr>
              <w:t>hesis, transitions, feedback, logic, style, conventions, sentence fluency</w:t>
            </w:r>
          </w:p>
        </w:tc>
      </w:tr>
    </w:tbl>
    <w:p w:rsidR="00264FD0" w:rsidRPr="00A86B29" w:rsidRDefault="00264FD0" w:rsidP="00A66F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C2357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66F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66F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9D54C3" w:rsidRPr="00D5423D" w:rsidTr="00C23578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D54C3" w:rsidRPr="009D54C3" w:rsidRDefault="009D54C3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Ethical arguments take into account opposin</w:t>
            </w:r>
            <w:r w:rsidR="00334A65">
              <w:rPr>
                <w:rFonts w:asciiTheme="minorHAnsi" w:hAnsiTheme="minorHAnsi"/>
                <w:sz w:val="20"/>
                <w:szCs w:val="20"/>
              </w:rPr>
              <w:t>g viewpoints and transparently/</w:t>
            </w:r>
            <w:r w:rsidRPr="009D54C3">
              <w:rPr>
                <w:rFonts w:asciiTheme="minorHAnsi" w:hAnsiTheme="minorHAnsi"/>
                <w:sz w:val="20"/>
                <w:szCs w:val="20"/>
              </w:rPr>
              <w:t>accurately employ information</w:t>
            </w:r>
            <w:r w:rsidR="00334A65">
              <w:rPr>
                <w:rFonts w:asciiTheme="minorHAnsi" w:hAnsiTheme="minorHAnsi"/>
                <w:sz w:val="20"/>
                <w:szCs w:val="20"/>
              </w:rPr>
              <w:t xml:space="preserve"> and resources</w:t>
            </w:r>
            <w:r w:rsidRPr="009D54C3">
              <w:rPr>
                <w:rFonts w:asciiTheme="minorHAnsi" w:hAnsiTheme="minorHAnsi"/>
                <w:sz w:val="20"/>
                <w:szCs w:val="20"/>
              </w:rPr>
              <w:t xml:space="preserve"> (RWC10-GR.12-S.2-GLE.2-IQ.2)</w:t>
            </w:r>
          </w:p>
        </w:tc>
        <w:tc>
          <w:tcPr>
            <w:tcW w:w="4832" w:type="dxa"/>
            <w:shd w:val="clear" w:color="auto" w:fill="auto"/>
          </w:tcPr>
          <w:p w:rsidR="009D54C3" w:rsidRPr="009D54C3" w:rsidRDefault="009D54C3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 xml:space="preserve">What language structures incorporate opposing viewpoints? </w:t>
            </w:r>
          </w:p>
        </w:tc>
        <w:tc>
          <w:tcPr>
            <w:tcW w:w="4905" w:type="dxa"/>
            <w:shd w:val="clear" w:color="auto" w:fill="auto"/>
          </w:tcPr>
          <w:p w:rsidR="009D54C3" w:rsidRPr="009D54C3" w:rsidRDefault="009D54C3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 xml:space="preserve">How could the </w:t>
            </w:r>
            <w:proofErr w:type="spellStart"/>
            <w:r w:rsidRPr="009D54C3">
              <w:rPr>
                <w:rFonts w:asciiTheme="minorHAnsi" w:hAnsiTheme="minorHAnsi"/>
                <w:sz w:val="20"/>
                <w:szCs w:val="20"/>
              </w:rPr>
              <w:t>Rogerian</w:t>
            </w:r>
            <w:proofErr w:type="spellEnd"/>
            <w:r w:rsidRPr="009D54C3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9D54C3">
              <w:rPr>
                <w:rFonts w:asciiTheme="minorHAnsi" w:hAnsiTheme="minorHAnsi"/>
                <w:sz w:val="20"/>
                <w:szCs w:val="20"/>
              </w:rPr>
              <w:t>Toulmin</w:t>
            </w:r>
            <w:proofErr w:type="spellEnd"/>
            <w:r w:rsidRPr="009D54C3">
              <w:rPr>
                <w:rFonts w:asciiTheme="minorHAnsi" w:hAnsiTheme="minorHAnsi"/>
                <w:sz w:val="20"/>
                <w:szCs w:val="20"/>
              </w:rPr>
              <w:t xml:space="preserve"> approaches to argument analysis and formation incorporate opposing viewpoints?</w:t>
            </w:r>
          </w:p>
          <w:p w:rsidR="009D54C3" w:rsidRPr="009D54C3" w:rsidRDefault="009D54C3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What does it mean to be ethical?</w:t>
            </w:r>
          </w:p>
        </w:tc>
      </w:tr>
      <w:tr w:rsidR="009D54C3" w:rsidRPr="00D5423D" w:rsidTr="00C2357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D54C3" w:rsidRPr="009D54C3" w:rsidRDefault="009D54C3" w:rsidP="00334A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 xml:space="preserve">Critical feedback improves presentations by </w:t>
            </w:r>
            <w:r w:rsidR="00334A65">
              <w:rPr>
                <w:rFonts w:asciiTheme="minorHAnsi" w:hAnsiTheme="minorHAnsi"/>
                <w:sz w:val="20"/>
                <w:szCs w:val="20"/>
              </w:rPr>
              <w:t xml:space="preserve">illuminating potential </w:t>
            </w:r>
            <w:r w:rsidRPr="009D54C3">
              <w:rPr>
                <w:rFonts w:asciiTheme="minorHAnsi" w:hAnsiTheme="minorHAnsi"/>
                <w:sz w:val="20"/>
                <w:szCs w:val="20"/>
              </w:rPr>
              <w:t>bias</w:t>
            </w:r>
            <w:r w:rsidR="00334A65">
              <w:rPr>
                <w:rFonts w:asciiTheme="minorHAnsi" w:hAnsiTheme="minorHAnsi"/>
                <w:sz w:val="20"/>
                <w:szCs w:val="20"/>
              </w:rPr>
              <w:t>es</w:t>
            </w:r>
            <w:r w:rsidRPr="009D54C3">
              <w:rPr>
                <w:rFonts w:asciiTheme="minorHAnsi" w:hAnsiTheme="minorHAnsi"/>
                <w:sz w:val="20"/>
                <w:szCs w:val="20"/>
              </w:rPr>
              <w:t>, assumptions, and false premises (RWC10-GR.12-S.1-GLE.2-EO.g) and (RWC10-GR.12-S.3-GLE.2-EO.h) and (RWC10-GR.12-S.4-GLE.2-EO.c; IQ.4)</w:t>
            </w:r>
          </w:p>
        </w:tc>
        <w:tc>
          <w:tcPr>
            <w:tcW w:w="4832" w:type="dxa"/>
            <w:shd w:val="clear" w:color="auto" w:fill="auto"/>
          </w:tcPr>
          <w:p w:rsidR="009D54C3" w:rsidRPr="009D54C3" w:rsidRDefault="009D54C3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What are some of the variables that hinder critical thinking?</w:t>
            </w:r>
          </w:p>
        </w:tc>
        <w:tc>
          <w:tcPr>
            <w:tcW w:w="4905" w:type="dxa"/>
            <w:shd w:val="clear" w:color="auto" w:fill="auto"/>
          </w:tcPr>
          <w:p w:rsidR="009D54C3" w:rsidRPr="009D54C3" w:rsidRDefault="009D54C3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How can an audience member move beyond individual preconceptions? How might an individual critically analyze a presentation or text? (RWC10-GR.12-S.3-GLE.2-EO.h)</w:t>
            </w:r>
          </w:p>
        </w:tc>
      </w:tr>
      <w:tr w:rsidR="009D54C3" w:rsidRPr="00D5423D" w:rsidTr="00C2357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D54C3" w:rsidRPr="009D54C3" w:rsidRDefault="00334A65" w:rsidP="00334A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Credible</w:t>
            </w:r>
            <w:r w:rsidR="009D54C3" w:rsidRPr="009D54C3">
              <w:rPr>
                <w:rFonts w:asciiTheme="minorHAnsi" w:hAnsiTheme="minorHAnsi"/>
                <w:sz w:val="20"/>
                <w:szCs w:val="20"/>
              </w:rPr>
              <w:t xml:space="preserve"> sources s</w:t>
            </w:r>
            <w:r>
              <w:rPr>
                <w:rFonts w:asciiTheme="minorHAnsi" w:hAnsiTheme="minorHAnsi"/>
                <w:sz w:val="20"/>
                <w:szCs w:val="20"/>
              </w:rPr>
              <w:t>trengthen the logic/reasoning of an argument and enhance its persuasive capacity</w:t>
            </w:r>
            <w:r w:rsidR="009D54C3" w:rsidRPr="009D54C3">
              <w:rPr>
                <w:rFonts w:asciiTheme="minorHAnsi" w:hAnsiTheme="minorHAnsi"/>
                <w:sz w:val="20"/>
                <w:szCs w:val="20"/>
              </w:rPr>
              <w:t xml:space="preserve"> (RWC10-GR.12-S.2-GLE.2-IQ.4; RA.1) and (RWC10-GR.12-S.4-GLE.2-EO.a)</w:t>
            </w:r>
          </w:p>
        </w:tc>
        <w:tc>
          <w:tcPr>
            <w:tcW w:w="4832" w:type="dxa"/>
            <w:shd w:val="clear" w:color="auto" w:fill="auto"/>
          </w:tcPr>
          <w:p w:rsidR="009D54C3" w:rsidRPr="009D54C3" w:rsidRDefault="009D54C3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What characteristics are necessary for a source to be credible?</w:t>
            </w:r>
          </w:p>
        </w:tc>
        <w:tc>
          <w:tcPr>
            <w:tcW w:w="4905" w:type="dxa"/>
            <w:shd w:val="clear" w:color="auto" w:fill="auto"/>
          </w:tcPr>
          <w:p w:rsidR="009D54C3" w:rsidRPr="009D54C3" w:rsidRDefault="009D54C3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Does a universally credible source exist? Why? Why not?</w:t>
            </w:r>
          </w:p>
        </w:tc>
      </w:tr>
      <w:tr w:rsidR="009D54C3" w:rsidRPr="00D5423D" w:rsidTr="00C2357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D54C3" w:rsidRPr="009D54C3" w:rsidRDefault="009D54C3" w:rsidP="00334A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A</w:t>
            </w:r>
            <w:r w:rsidR="00334A65">
              <w:rPr>
                <w:rFonts w:asciiTheme="minorHAnsi" w:hAnsiTheme="minorHAnsi"/>
                <w:sz w:val="20"/>
                <w:szCs w:val="20"/>
              </w:rPr>
              <w:t xml:space="preserve"> concise and compelling  </w:t>
            </w:r>
            <w:proofErr w:type="spellStart"/>
            <w:r w:rsidR="00334A65">
              <w:rPr>
                <w:rFonts w:asciiTheme="minorHAnsi" w:hAnsiTheme="minorHAnsi"/>
                <w:sz w:val="20"/>
                <w:szCs w:val="20"/>
              </w:rPr>
              <w:t>thesi</w:t>
            </w:r>
            <w:proofErr w:type="spellEnd"/>
            <w:r w:rsidRPr="009D54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34A65">
              <w:rPr>
                <w:rFonts w:asciiTheme="minorHAnsi" w:hAnsiTheme="minorHAnsi"/>
                <w:sz w:val="20"/>
                <w:szCs w:val="20"/>
              </w:rPr>
              <w:t>drives the organizational structure and development of a speech</w:t>
            </w:r>
            <w:r w:rsidRPr="009D54C3">
              <w:rPr>
                <w:rFonts w:asciiTheme="minorHAnsi" w:hAnsiTheme="minorHAnsi"/>
                <w:sz w:val="20"/>
                <w:szCs w:val="20"/>
              </w:rPr>
              <w:t xml:space="preserve"> (RWC10-GR.12-S.1-GLE.1-EO.d)</w:t>
            </w:r>
          </w:p>
        </w:tc>
        <w:tc>
          <w:tcPr>
            <w:tcW w:w="4832" w:type="dxa"/>
            <w:shd w:val="clear" w:color="auto" w:fill="auto"/>
          </w:tcPr>
          <w:p w:rsidR="009D54C3" w:rsidRPr="009D54C3" w:rsidRDefault="009D54C3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What are the parts of an effectively constructed speech?</w:t>
            </w:r>
          </w:p>
        </w:tc>
        <w:tc>
          <w:tcPr>
            <w:tcW w:w="4905" w:type="dxa"/>
            <w:shd w:val="clear" w:color="auto" w:fill="auto"/>
          </w:tcPr>
          <w:p w:rsidR="009D54C3" w:rsidRPr="009D54C3" w:rsidRDefault="009D54C3" w:rsidP="00A66FD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How does the placement and strength of the thesis affect the speech’s effectiveness?</w:t>
            </w:r>
          </w:p>
        </w:tc>
      </w:tr>
    </w:tbl>
    <w:p w:rsidR="00264FD0" w:rsidRDefault="00264FD0" w:rsidP="00A66FDD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C23578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C23578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The connection between these assertions and how researchers/writers organize ideas and establish their approach (RWC10-GR.12-S.1-GLE.1-EO.d).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The evidence-based nature of logical arguments RWC10-GR.12-S.4-GLE.2-EO.a, c).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The unique attributes and uses of MLA and APA style guides (RWC10-GR.12-S.4-GLE.1-EO.f).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Examples of the ways in which effective writing can persuade readers (RWC10-GR.12-S.2-GLE.2-RA.1).</w:t>
            </w:r>
          </w:p>
          <w:p w:rsidR="00795AA5" w:rsidRPr="00795AA5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The role, use, and significance of credible sources in academic or persuasive writing (RWC10-Gr.12-S.2-GLE.2-IQ.4).</w:t>
            </w:r>
          </w:p>
          <w:p w:rsidR="00264FD0" w:rsidRPr="00D5423D" w:rsidRDefault="00795AA5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95AA5">
              <w:rPr>
                <w:rFonts w:asciiTheme="minorHAnsi" w:hAnsiTheme="minorHAnsi"/>
                <w:sz w:val="20"/>
                <w:szCs w:val="20"/>
              </w:rPr>
              <w:t>Counterarguments and their relationship to the credible and/or persuasive presentations (RWC10-Gr.12-S.2-GLE.2-IQ.2).</w:t>
            </w:r>
          </w:p>
        </w:tc>
        <w:tc>
          <w:tcPr>
            <w:tcW w:w="7357" w:type="dxa"/>
            <w:shd w:val="clear" w:color="auto" w:fill="auto"/>
          </w:tcPr>
          <w:p w:rsidR="009D54C3" w:rsidRPr="009D54C3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Obtain and use information from text and text features to answer questions, perform specific tasks, or identify and solve problems (RWC10-GR.12-S.2-GLE.2-EO.e).</w:t>
            </w:r>
          </w:p>
          <w:p w:rsidR="009D54C3" w:rsidRPr="009D54C3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Use critical reading skills to evaluate texts (RWC10-GR.12-S.2-GLE.2-IQ.1).</w:t>
            </w:r>
          </w:p>
          <w:p w:rsidR="009D54C3" w:rsidRPr="009D54C3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Control and enhance the flow of ideas through transitional words or phrases appropriate to text structure (RWC10-GR.12-S.3-GLE.2-EO.e).</w:t>
            </w:r>
          </w:p>
          <w:p w:rsidR="009D54C3" w:rsidRPr="009D54C3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Support judgments with substantial evidence and purposeful elaboration (RWC10-GR.12-S.3-GLE.2-EO.f).</w:t>
            </w:r>
          </w:p>
          <w:p w:rsidR="009D54C3" w:rsidRPr="009D54C3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Revise writing using feedback to maximize effect on and clarify purpo</w:t>
            </w:r>
            <w:r w:rsidR="00A440CC">
              <w:rPr>
                <w:rFonts w:asciiTheme="minorHAnsi" w:hAnsiTheme="minorHAnsi"/>
                <w:sz w:val="20"/>
                <w:szCs w:val="20"/>
              </w:rPr>
              <w:t>se (RWC10-GR.12-S.3-GLE.2-EO.h) and (</w:t>
            </w:r>
            <w:r w:rsidRPr="009D54C3">
              <w:rPr>
                <w:rFonts w:asciiTheme="minorHAnsi" w:hAnsiTheme="minorHAnsi"/>
                <w:sz w:val="20"/>
                <w:szCs w:val="20"/>
              </w:rPr>
              <w:t>RWC10-GR.12-S.3-GLE.3-EO.c).</w:t>
            </w:r>
          </w:p>
          <w:p w:rsidR="009D54C3" w:rsidRPr="009D54C3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Identify a central idea or thesis when developing a speech (RWC10-GR.12-S.1-GLE.1-EO.d).</w:t>
            </w:r>
          </w:p>
          <w:p w:rsidR="009D54C3" w:rsidRPr="009D54C3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Define and assume individual roles and goals in a group setting (RWC10-GR.12-S.1-GLE.2-EO.d, g).</w:t>
            </w:r>
          </w:p>
          <w:p w:rsidR="009D54C3" w:rsidRPr="009D54C3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Determine and use the appropriate style guide (RWC10-GR.12-S.4-GLE.1-EO.f).</w:t>
            </w:r>
          </w:p>
          <w:p w:rsidR="009D54C3" w:rsidRPr="009D54C3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Synthesize information to support a logical argument (RWC10-GR.12-S.4-GLE.2-EO.a).</w:t>
            </w:r>
          </w:p>
          <w:p w:rsidR="00264FD0" w:rsidRPr="00D5423D" w:rsidRDefault="009D54C3" w:rsidP="00795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Identify false premises or assumptions (RWC10-GR.12-S.4-GLE.2-EO.c).</w:t>
            </w:r>
          </w:p>
        </w:tc>
      </w:tr>
    </w:tbl>
    <w:p w:rsidR="00264FD0" w:rsidRPr="00D5423D" w:rsidRDefault="00264FD0" w:rsidP="00A66F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C2357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66F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9D54C3" w:rsidRPr="00D5423D" w:rsidTr="00C2357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9D54C3" w:rsidRPr="00D5423D" w:rsidRDefault="009D54C3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9D54C3" w:rsidRPr="009D54C3" w:rsidRDefault="009D54C3" w:rsidP="00A66F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9D54C3">
              <w:rPr>
                <w:rFonts w:asciiTheme="minorHAnsi" w:hAnsiTheme="minorHAnsi"/>
                <w:i/>
                <w:sz w:val="20"/>
                <w:szCs w:val="20"/>
              </w:rPr>
              <w:t xml:space="preserve">Using critical feedback, I calibrated my response to the research question and to that of my classmates’ suggestions resulting in adjustments to my claims. </w:t>
            </w:r>
          </w:p>
        </w:tc>
      </w:tr>
      <w:tr w:rsidR="009D54C3" w:rsidRPr="00D5423D" w:rsidTr="00C2357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9D54C3" w:rsidRPr="00D5423D" w:rsidRDefault="009D54C3" w:rsidP="00A66F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9D54C3" w:rsidRPr="009D54C3" w:rsidRDefault="009D54C3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>Calibrate, paraphrase, synthesize, premises, ethics, driving force, bias, assumption, preconception, universal</w:t>
            </w:r>
            <w:r w:rsidR="00A6056F">
              <w:rPr>
                <w:rFonts w:asciiTheme="minorHAnsi" w:hAnsiTheme="minorHAnsi"/>
                <w:sz w:val="20"/>
                <w:szCs w:val="20"/>
              </w:rPr>
              <w:t>, motive/motivation</w:t>
            </w:r>
          </w:p>
        </w:tc>
      </w:tr>
      <w:tr w:rsidR="009D54C3" w:rsidRPr="00D5423D" w:rsidTr="00C2357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9D54C3" w:rsidRPr="00D5423D" w:rsidRDefault="009D54C3" w:rsidP="00A66F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9D54C3" w:rsidRPr="009D54C3" w:rsidRDefault="009D54C3" w:rsidP="00A66F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D54C3">
              <w:rPr>
                <w:rFonts w:asciiTheme="minorHAnsi" w:hAnsiTheme="minorHAnsi"/>
                <w:sz w:val="20"/>
                <w:szCs w:val="20"/>
              </w:rPr>
              <w:t xml:space="preserve">Transitional words and phrases, style guide, conventions, sentence fluency, thesis, fallacies, </w:t>
            </w:r>
            <w:proofErr w:type="spellStart"/>
            <w:r w:rsidRPr="009D54C3">
              <w:rPr>
                <w:rFonts w:asciiTheme="minorHAnsi" w:hAnsiTheme="minorHAnsi"/>
                <w:sz w:val="20"/>
                <w:szCs w:val="20"/>
              </w:rPr>
              <w:t>Rogerian</w:t>
            </w:r>
            <w:proofErr w:type="spellEnd"/>
            <w:r w:rsidRPr="009D54C3">
              <w:rPr>
                <w:rFonts w:asciiTheme="minorHAnsi" w:hAnsiTheme="minorHAnsi"/>
                <w:sz w:val="20"/>
                <w:szCs w:val="20"/>
              </w:rPr>
              <w:t xml:space="preserve"> argument analysis, </w:t>
            </w:r>
            <w:proofErr w:type="spellStart"/>
            <w:r w:rsidRPr="009D54C3">
              <w:rPr>
                <w:rFonts w:asciiTheme="minorHAnsi" w:hAnsiTheme="minorHAnsi"/>
                <w:sz w:val="20"/>
                <w:szCs w:val="20"/>
              </w:rPr>
              <w:t>Toulmin</w:t>
            </w:r>
            <w:proofErr w:type="spellEnd"/>
            <w:r w:rsidRPr="009D54C3">
              <w:rPr>
                <w:rFonts w:asciiTheme="minorHAnsi" w:hAnsiTheme="minorHAnsi"/>
                <w:sz w:val="20"/>
                <w:szCs w:val="20"/>
              </w:rPr>
              <w:t xml:space="preserve"> argument analysis</w:t>
            </w:r>
          </w:p>
        </w:tc>
      </w:tr>
    </w:tbl>
    <w:p w:rsidR="00264FD0" w:rsidRDefault="00264FD0" w:rsidP="00A66F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264FD0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E3" w:rsidRDefault="00FC7EE3" w:rsidP="00F36A58">
      <w:r>
        <w:separator/>
      </w:r>
    </w:p>
  </w:endnote>
  <w:endnote w:type="continuationSeparator" w:id="0">
    <w:p w:rsidR="00FC7EE3" w:rsidRDefault="00FC7EE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78" w:rsidRPr="001A50CB" w:rsidRDefault="00C23578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Jessica Castillo Gallegos</w:t>
    </w:r>
    <w:r w:rsidRPr="001A50CB">
      <w:rPr>
        <w:sz w:val="16"/>
        <w:szCs w:val="16"/>
      </w:rPr>
      <w:t xml:space="preserve"> (</w:t>
    </w:r>
    <w:r w:rsidR="00A6056F">
      <w:rPr>
        <w:sz w:val="16"/>
        <w:szCs w:val="16"/>
      </w:rPr>
      <w:t>Monte Vista RE 8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Tara Henderson</w:t>
    </w:r>
    <w:r w:rsidRPr="001A50CB">
      <w:rPr>
        <w:sz w:val="16"/>
        <w:szCs w:val="16"/>
      </w:rPr>
      <w:t xml:space="preserve"> (</w:t>
    </w:r>
    <w:r w:rsidR="00A6056F">
      <w:rPr>
        <w:sz w:val="16"/>
        <w:szCs w:val="16"/>
      </w:rPr>
      <w:t>Bayfield 10</w:t>
    </w:r>
    <w:r w:rsidRPr="001A50CB">
      <w:rPr>
        <w:sz w:val="16"/>
        <w:szCs w:val="16"/>
      </w:rPr>
      <w:t xml:space="preserve">); </w:t>
    </w:r>
    <w:proofErr w:type="spellStart"/>
    <w:r>
      <w:rPr>
        <w:sz w:val="16"/>
        <w:szCs w:val="16"/>
      </w:rPr>
      <w:t>Kimba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Rael</w:t>
    </w:r>
    <w:proofErr w:type="spellEnd"/>
    <w:r>
      <w:rPr>
        <w:sz w:val="16"/>
        <w:szCs w:val="16"/>
      </w:rPr>
      <w:t xml:space="preserve"> (</w:t>
    </w:r>
    <w:r w:rsidR="00A6056F">
      <w:rPr>
        <w:sz w:val="16"/>
        <w:szCs w:val="16"/>
      </w:rPr>
      <w:t>Centennial R-1</w:t>
    </w:r>
    <w:r>
      <w:rPr>
        <w:sz w:val="16"/>
        <w:szCs w:val="16"/>
      </w:rPr>
      <w:t>)</w:t>
    </w:r>
  </w:p>
  <w:p w:rsidR="00C23578" w:rsidRPr="001A50CB" w:rsidRDefault="00C23578" w:rsidP="00A86B29">
    <w:pPr>
      <w:rPr>
        <w:sz w:val="16"/>
        <w:szCs w:val="16"/>
      </w:rPr>
    </w:pPr>
    <w:r>
      <w:rPr>
        <w:sz w:val="16"/>
        <w:szCs w:val="16"/>
      </w:rPr>
      <w:t>12</w:t>
    </w:r>
    <w:r w:rsidRPr="00C363A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E3019D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E3019D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604F27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604F27" w:rsidRPr="001A50CB">
          <w:rPr>
            <w:sz w:val="16"/>
            <w:szCs w:val="16"/>
          </w:rPr>
          <w:fldChar w:fldCharType="separate"/>
        </w:r>
        <w:r w:rsidR="00E3019D">
          <w:rPr>
            <w:noProof/>
            <w:sz w:val="16"/>
            <w:szCs w:val="16"/>
          </w:rPr>
          <w:t>11</w:t>
        </w:r>
        <w:r w:rsidR="00604F27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604F27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604F27" w:rsidRPr="001A50CB">
          <w:rPr>
            <w:sz w:val="16"/>
            <w:szCs w:val="16"/>
          </w:rPr>
          <w:fldChar w:fldCharType="separate"/>
        </w:r>
        <w:r w:rsidR="00E3019D">
          <w:rPr>
            <w:noProof/>
            <w:sz w:val="16"/>
            <w:szCs w:val="16"/>
          </w:rPr>
          <w:t>11</w:t>
        </w:r>
        <w:r w:rsidR="00604F27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78" w:rsidRDefault="00C23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78" w:rsidRDefault="00C23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E3" w:rsidRDefault="00FC7EE3" w:rsidP="00F36A58">
      <w:r>
        <w:separator/>
      </w:r>
    </w:p>
  </w:footnote>
  <w:footnote w:type="continuationSeparator" w:id="0">
    <w:p w:rsidR="00FC7EE3" w:rsidRDefault="00FC7EE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78" w:rsidRPr="00D5423D" w:rsidRDefault="00C23578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C23578" w:rsidRDefault="00C23578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12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78" w:rsidRDefault="00C235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78" w:rsidRPr="00304C52" w:rsidRDefault="00C23578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C23578" w:rsidRPr="00F36A58" w:rsidRDefault="00C23578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12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78" w:rsidRDefault="00C23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D1C91"/>
    <w:multiLevelType w:val="hybridMultilevel"/>
    <w:tmpl w:val="3B4EA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F326F"/>
    <w:multiLevelType w:val="hybridMultilevel"/>
    <w:tmpl w:val="3B4EA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E2E97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2E0141"/>
    <w:multiLevelType w:val="hybridMultilevel"/>
    <w:tmpl w:val="8FA65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2E5F3B"/>
    <w:multiLevelType w:val="hybridMultilevel"/>
    <w:tmpl w:val="3B4EA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9D1FFC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AC1E9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141A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D26047"/>
    <w:multiLevelType w:val="hybridMultilevel"/>
    <w:tmpl w:val="3B4EA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C54703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103C23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0C09DC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A3B8E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36213B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3A67AD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711A7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3C7812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3B626E"/>
    <w:multiLevelType w:val="hybridMultilevel"/>
    <w:tmpl w:val="8FA65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E0697E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372D69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EE5C4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792670"/>
    <w:multiLevelType w:val="hybridMultilevel"/>
    <w:tmpl w:val="8FA65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B35A93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B2C35"/>
    <w:multiLevelType w:val="hybridMultilevel"/>
    <w:tmpl w:val="69184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22058B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344D0E"/>
    <w:multiLevelType w:val="hybridMultilevel"/>
    <w:tmpl w:val="8FA653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521BBF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494045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27"/>
  </w:num>
  <w:num w:numId="5">
    <w:abstractNumId w:val="19"/>
  </w:num>
  <w:num w:numId="6">
    <w:abstractNumId w:val="17"/>
  </w:num>
  <w:num w:numId="7">
    <w:abstractNumId w:val="21"/>
  </w:num>
  <w:num w:numId="8">
    <w:abstractNumId w:val="9"/>
  </w:num>
  <w:num w:numId="9">
    <w:abstractNumId w:val="35"/>
  </w:num>
  <w:num w:numId="10">
    <w:abstractNumId w:val="16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  <w:num w:numId="16">
    <w:abstractNumId w:val="23"/>
  </w:num>
  <w:num w:numId="17">
    <w:abstractNumId w:val="18"/>
  </w:num>
  <w:num w:numId="18">
    <w:abstractNumId w:val="29"/>
  </w:num>
  <w:num w:numId="19">
    <w:abstractNumId w:val="30"/>
  </w:num>
  <w:num w:numId="20">
    <w:abstractNumId w:val="22"/>
  </w:num>
  <w:num w:numId="21">
    <w:abstractNumId w:val="37"/>
  </w:num>
  <w:num w:numId="22">
    <w:abstractNumId w:val="15"/>
  </w:num>
  <w:num w:numId="23">
    <w:abstractNumId w:val="32"/>
  </w:num>
  <w:num w:numId="24">
    <w:abstractNumId w:val="38"/>
  </w:num>
  <w:num w:numId="25">
    <w:abstractNumId w:val="34"/>
  </w:num>
  <w:num w:numId="26">
    <w:abstractNumId w:val="26"/>
  </w:num>
  <w:num w:numId="27">
    <w:abstractNumId w:val="20"/>
  </w:num>
  <w:num w:numId="28">
    <w:abstractNumId w:val="13"/>
  </w:num>
  <w:num w:numId="29">
    <w:abstractNumId w:val="36"/>
  </w:num>
  <w:num w:numId="30">
    <w:abstractNumId w:val="4"/>
  </w:num>
  <w:num w:numId="31">
    <w:abstractNumId w:val="25"/>
  </w:num>
  <w:num w:numId="32">
    <w:abstractNumId w:val="31"/>
  </w:num>
  <w:num w:numId="33">
    <w:abstractNumId w:val="5"/>
  </w:num>
  <w:num w:numId="34">
    <w:abstractNumId w:val="2"/>
  </w:num>
  <w:num w:numId="35">
    <w:abstractNumId w:val="1"/>
  </w:num>
  <w:num w:numId="36">
    <w:abstractNumId w:val="12"/>
  </w:num>
  <w:num w:numId="37">
    <w:abstractNumId w:val="10"/>
  </w:num>
  <w:num w:numId="38">
    <w:abstractNumId w:val="33"/>
  </w:num>
  <w:num w:numId="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32BB0"/>
    <w:rsid w:val="000470FE"/>
    <w:rsid w:val="000529DD"/>
    <w:rsid w:val="00056BBA"/>
    <w:rsid w:val="00065DD3"/>
    <w:rsid w:val="000728A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0EF6"/>
    <w:rsid w:val="001415C1"/>
    <w:rsid w:val="00141EA5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0F22"/>
    <w:rsid w:val="001F5B7D"/>
    <w:rsid w:val="0020176D"/>
    <w:rsid w:val="00212141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A6C34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4A65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B73B4"/>
    <w:rsid w:val="003C177D"/>
    <w:rsid w:val="003C4FCA"/>
    <w:rsid w:val="003C73B8"/>
    <w:rsid w:val="003C7B19"/>
    <w:rsid w:val="003D7844"/>
    <w:rsid w:val="003E2020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04D9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287F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4F27"/>
    <w:rsid w:val="0060634D"/>
    <w:rsid w:val="00611FAC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B2FFE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17C7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5AA5"/>
    <w:rsid w:val="00796FBD"/>
    <w:rsid w:val="007A1106"/>
    <w:rsid w:val="007A18FD"/>
    <w:rsid w:val="007A2059"/>
    <w:rsid w:val="007A6536"/>
    <w:rsid w:val="007B0E2C"/>
    <w:rsid w:val="007B5CC4"/>
    <w:rsid w:val="007C46AC"/>
    <w:rsid w:val="007D3448"/>
    <w:rsid w:val="007E1612"/>
    <w:rsid w:val="007E4A8E"/>
    <w:rsid w:val="007F0FF0"/>
    <w:rsid w:val="00802BF6"/>
    <w:rsid w:val="00817E1F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11240"/>
    <w:rsid w:val="0093017C"/>
    <w:rsid w:val="009428EE"/>
    <w:rsid w:val="009554DF"/>
    <w:rsid w:val="009573A6"/>
    <w:rsid w:val="00957F0E"/>
    <w:rsid w:val="009762CB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54C3"/>
    <w:rsid w:val="009D6AF0"/>
    <w:rsid w:val="009E1C18"/>
    <w:rsid w:val="009E524E"/>
    <w:rsid w:val="009E5AAD"/>
    <w:rsid w:val="009F1433"/>
    <w:rsid w:val="009F2B1F"/>
    <w:rsid w:val="009F2BE9"/>
    <w:rsid w:val="009F2D0F"/>
    <w:rsid w:val="009F4C8E"/>
    <w:rsid w:val="00A10253"/>
    <w:rsid w:val="00A405F7"/>
    <w:rsid w:val="00A440CC"/>
    <w:rsid w:val="00A50629"/>
    <w:rsid w:val="00A6056F"/>
    <w:rsid w:val="00A63D7D"/>
    <w:rsid w:val="00A66FD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5AD3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25C4C"/>
    <w:rsid w:val="00B30450"/>
    <w:rsid w:val="00B36CB8"/>
    <w:rsid w:val="00B37D7C"/>
    <w:rsid w:val="00B42467"/>
    <w:rsid w:val="00B560D3"/>
    <w:rsid w:val="00B5656C"/>
    <w:rsid w:val="00B57461"/>
    <w:rsid w:val="00B95539"/>
    <w:rsid w:val="00B97B47"/>
    <w:rsid w:val="00BA3CDE"/>
    <w:rsid w:val="00BA43DD"/>
    <w:rsid w:val="00BA7DF1"/>
    <w:rsid w:val="00BB6826"/>
    <w:rsid w:val="00BD25DB"/>
    <w:rsid w:val="00BD2C0C"/>
    <w:rsid w:val="00BE00EE"/>
    <w:rsid w:val="00BE620C"/>
    <w:rsid w:val="00BE6D93"/>
    <w:rsid w:val="00BF1681"/>
    <w:rsid w:val="00C009E8"/>
    <w:rsid w:val="00C066AA"/>
    <w:rsid w:val="00C11BE3"/>
    <w:rsid w:val="00C11C34"/>
    <w:rsid w:val="00C148BA"/>
    <w:rsid w:val="00C17FA4"/>
    <w:rsid w:val="00C23578"/>
    <w:rsid w:val="00C24049"/>
    <w:rsid w:val="00C26287"/>
    <w:rsid w:val="00C27622"/>
    <w:rsid w:val="00C3549C"/>
    <w:rsid w:val="00C363A6"/>
    <w:rsid w:val="00C40C25"/>
    <w:rsid w:val="00C40D97"/>
    <w:rsid w:val="00C51B9F"/>
    <w:rsid w:val="00C57256"/>
    <w:rsid w:val="00C572CA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4111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15C8"/>
    <w:rsid w:val="00DD4FA2"/>
    <w:rsid w:val="00DF3791"/>
    <w:rsid w:val="00DF60E5"/>
    <w:rsid w:val="00E00F9E"/>
    <w:rsid w:val="00E2714E"/>
    <w:rsid w:val="00E3019D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1773"/>
    <w:rsid w:val="00EC54EA"/>
    <w:rsid w:val="00EC5920"/>
    <w:rsid w:val="00EC7CF6"/>
    <w:rsid w:val="00ED5544"/>
    <w:rsid w:val="00ED590B"/>
    <w:rsid w:val="00ED7B85"/>
    <w:rsid w:val="00EE1364"/>
    <w:rsid w:val="00EE28DE"/>
    <w:rsid w:val="00EE358A"/>
    <w:rsid w:val="00EE5699"/>
    <w:rsid w:val="00EE769C"/>
    <w:rsid w:val="00F30021"/>
    <w:rsid w:val="00F33AD2"/>
    <w:rsid w:val="00F36A58"/>
    <w:rsid w:val="00F37360"/>
    <w:rsid w:val="00F415B6"/>
    <w:rsid w:val="00F423FA"/>
    <w:rsid w:val="00F60EA5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A5801"/>
    <w:rsid w:val="00FB0510"/>
    <w:rsid w:val="00FB09D8"/>
    <w:rsid w:val="00FB486C"/>
    <w:rsid w:val="00FC12AF"/>
    <w:rsid w:val="00FC1F65"/>
    <w:rsid w:val="00FC7EE3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F2A0-49DC-4568-8CD5-6028BF26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12</cp:revision>
  <cp:lastPrinted>2012-12-31T16:51:00Z</cp:lastPrinted>
  <dcterms:created xsi:type="dcterms:W3CDTF">2013-01-21T18:04:00Z</dcterms:created>
  <dcterms:modified xsi:type="dcterms:W3CDTF">2013-02-15T20:09:00Z</dcterms:modified>
</cp:coreProperties>
</file>