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B13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Drawing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Visual art has inherent characteristics and expressive features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VA09-GR.HS-S.1-GLE.1</w:t>
            </w:r>
          </w:p>
        </w:tc>
      </w:tr>
      <w:tr w:rsidR="00556EB0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Historical and cultural context are found in visual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556EB0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Art and design have purpose and function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Reflective strategies are used to understand the creative process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VA09-GR.HS-S.2-GLE.1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 personal philosophy of art is accomplished through use of sophisticated language and studio art processes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VA09-GR.HS-S.2-GLE.2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Interpretation is a means for understanding and evaluating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VA09-GR.HS-S.2-GLE.3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Demonstrate competency in traditional and new art media, and apply appropriate and available technology for the expression of ideas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VA09-GR.HS-S.3-GLE.1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Assess and produce art with various materials and methods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VA09-GR.HS-S.3-GLE.2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Make judgments from visual messages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VA09-GR.HS-S.3-GLE.3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The work of art scholars impacts how art is viewed today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VA09-GR.HS-S.4-GLE.1</w:t>
            </w:r>
          </w:p>
        </w:tc>
      </w:tr>
      <w:tr w:rsidR="00556EB0" w:rsidRPr="00D5423D" w:rsidTr="00D0726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Communication through advanced visual methods is a necessary skill in everyday life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VA09-GR.HS-S.4-GLE.2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Art is a lifelong endeavor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E1052" w:rsidP="00BA43DD">
            <w:pPr>
              <w:ind w:left="0" w:firstLine="0"/>
              <w:rPr>
                <w:sz w:val="20"/>
                <w:szCs w:val="20"/>
              </w:rPr>
            </w:pPr>
            <w:r w:rsidRPr="001E1052">
              <w:rPr>
                <w:sz w:val="20"/>
                <w:szCs w:val="20"/>
              </w:rPr>
              <w:t>Drawing Illusion: Personal Place Perspective</w:t>
            </w:r>
          </w:p>
        </w:tc>
        <w:tc>
          <w:tcPr>
            <w:tcW w:w="3150" w:type="dxa"/>
            <w:gridSpan w:val="3"/>
          </w:tcPr>
          <w:p w:rsidR="0013710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E1052" w:rsidP="00BA43DD">
            <w:pPr>
              <w:ind w:left="0" w:firstLine="0"/>
              <w:rPr>
                <w:sz w:val="20"/>
                <w:szCs w:val="20"/>
              </w:rPr>
            </w:pPr>
            <w:r w:rsidRPr="001E1052">
              <w:rPr>
                <w:sz w:val="20"/>
                <w:szCs w:val="20"/>
              </w:rPr>
              <w:t>Observational Drawing: Still Life Self Portrait</w:t>
            </w:r>
          </w:p>
        </w:tc>
        <w:tc>
          <w:tcPr>
            <w:tcW w:w="3150" w:type="dxa"/>
            <w:gridSpan w:val="3"/>
          </w:tcPr>
          <w:p w:rsidR="0013710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Drawing Illusion: Personal Place Perspective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Quarter/Semester/Year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1E1052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C02DE" w:rsidRDefault="002C02DE" w:rsidP="001E105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.HS-S.1-GLE.1,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.HS-S.1-GLE.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.HS-S.1-GLE.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2C02DE" w:rsidRDefault="002C02DE" w:rsidP="001E105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.HS-S.2-GLE.1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.HS-S.2-GLE.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.HS-S.2-GLE.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2C02DE" w:rsidRDefault="002C02DE" w:rsidP="00BA43D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.HS-S.3-GLE.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VA09-GR.HS-S.3-GLE.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VA09-GR.HS-S.3-GLE.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1577B" w:rsidRPr="00D5423D" w:rsidRDefault="002C02DE" w:rsidP="00467F1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.HS-S.4-GLE.1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VA09-GR.HS-S.4-GLE.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B3228D" w:rsidRPr="001E1052" w:rsidRDefault="001E1052" w:rsidP="001E10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 xml:space="preserve">Why do various cultures experience and define space differently? (VA09-Gr.HS-S.1-GLE.1,2,3) and  (VA09-Gr.HS-S.2-GLE.1) and (VA09-Gr.HS- S.3-GLE.3) and (VA09-Gr.HS- S.4-GLE.1) </w:t>
            </w:r>
          </w:p>
          <w:p w:rsidR="00B3228D" w:rsidRPr="001E1052" w:rsidRDefault="001E1052" w:rsidP="001E10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 xml:space="preserve">How much knowledge is necessary to create art if a formula is provided for its creation? </w:t>
            </w:r>
          </w:p>
          <w:p w:rsidR="0051577B" w:rsidRPr="00A86B29" w:rsidRDefault="001E1052" w:rsidP="001E10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Can art present us with a different way of understanding our environment? What differentiates art-making technologies?</w:t>
            </w:r>
          </w:p>
        </w:tc>
      </w:tr>
      <w:tr w:rsidR="0051577B" w:rsidRPr="00D5423D" w:rsidTr="00856D2A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Expressive Features &amp; Characteristics of Art: Point, Line and Plane; Spatial Depth, Composition: Foresho</w:t>
            </w:r>
            <w:r w:rsidR="004E0E6B">
              <w:rPr>
                <w:rFonts w:asciiTheme="minorHAnsi" w:hAnsiTheme="minorHAnsi"/>
                <w:sz w:val="20"/>
                <w:szCs w:val="20"/>
              </w:rPr>
              <w:t>rtening; Fore/Middle/Background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>, Formula, Hierarchy, Subject Matter, Artist Intent, Cultural and Historical Traditions, Structure/Function, Conventions, Illusion, Dimensional, Perspective, Perception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Artists use formulas and conventions to accurately render space on a two-dimensional plane to create a visual illusion.  (VA09-Gr.HS-S.1-GLE.1) and (VA09-Gr.HS- S.2-GLE.2) and (VA09-Gr.HS-S.3-GLE.1,2) and (S.4-GLE.2-EO.a)</w:t>
            </w:r>
          </w:p>
        </w:tc>
        <w:tc>
          <w:tcPr>
            <w:tcW w:w="4832" w:type="dxa"/>
            <w:shd w:val="clear" w:color="auto" w:fill="auto"/>
          </w:tcPr>
          <w:p w:rsidR="00C4131C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What is the difference between one, two and three-point perspective? 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C4131C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Why would an artist choose to do a perspective drawing by hand rather than use a computer?</w:t>
            </w:r>
          </w:p>
          <w:p w:rsidR="0051577B" w:rsidRPr="00D5423D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Can a perspective drawing have personal meaning to the artist and viewer of the work?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Artists compose the characteristics and expressive features (of art) in perspective drawings to engage a viewer to consider an understanding of perceived place. (VA09-Gr.HS-S.1-GLE.1) and (VA09-Gr.HS- S.2-GLE.2) and (VA09-Gr.HS-S.3-GLE.1,2) and (S.4-GLE.2-EO.a)</w:t>
            </w:r>
          </w:p>
        </w:tc>
        <w:tc>
          <w:tcPr>
            <w:tcW w:w="4832" w:type="dxa"/>
            <w:shd w:val="clear" w:color="auto" w:fill="auto"/>
          </w:tcPr>
          <w:p w:rsidR="00C4131C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What expressive features are employed to create form in a perspective drawing?</w:t>
            </w:r>
          </w:p>
          <w:p w:rsidR="00C4131C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What is the difference between aerial and linear perspective?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C4131C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Can a perspective drawing accurately record all the visual information an artist intends to represent? 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131C" w:rsidRPr="001E1052" w:rsidRDefault="001E1052" w:rsidP="001E105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Approaches to rendering </w:t>
            </w:r>
            <w:r w:rsidR="00DA76AE">
              <w:rPr>
                <w:rFonts w:asciiTheme="minorHAnsi" w:hAnsiTheme="minorHAnsi"/>
                <w:sz w:val="20"/>
                <w:szCs w:val="20"/>
              </w:rPr>
              <w:t xml:space="preserve">depth and space drawings, 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>influenced by culture</w:t>
            </w:r>
            <w:r w:rsidR="00DA76A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>provide insight into when (historical or contemporary) and where the art was created.</w:t>
            </w:r>
          </w:p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(VA09-Gr.HS-S.1-GLE.2,3) and (VA09-Gr.HS- S.2-GLE.1,3)</w:t>
            </w:r>
          </w:p>
        </w:tc>
        <w:tc>
          <w:tcPr>
            <w:tcW w:w="4832" w:type="dxa"/>
            <w:shd w:val="clear" w:color="auto" w:fill="auto"/>
          </w:tcPr>
          <w:p w:rsidR="00C4131C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How was depth depicted in early works of art? </w:t>
            </w:r>
          </w:p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1E1052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How might technology impact a perspective drawing by an artist?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B074A" w:rsidRPr="001E1052" w:rsidRDefault="00A225D3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early artistic representations used </w:t>
            </w:r>
            <w:r w:rsidR="001E1052" w:rsidRPr="001E1052">
              <w:rPr>
                <w:rFonts w:asciiTheme="minorHAnsi" w:hAnsiTheme="minorHAnsi"/>
                <w:sz w:val="20"/>
                <w:szCs w:val="20"/>
              </w:rPr>
              <w:t>spiritual or thematic importance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as a focal point rather than the</w:t>
            </w:r>
            <w:r w:rsidR="001E1052" w:rsidRPr="001E1052">
              <w:rPr>
                <w:rFonts w:asciiTheme="minorHAnsi" w:hAnsiTheme="minorHAnsi"/>
                <w:sz w:val="20"/>
                <w:szCs w:val="20"/>
              </w:rPr>
              <w:t xml:space="preserve"> distance from the viewer (VA09-Gr.HS-S.1-GLE.1,2) and VA09-Gr.HS- S.2-GLE.3)</w:t>
            </w:r>
          </w:p>
          <w:p w:rsidR="00B3228D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Perspective drawing terminology (vanishing point, horizon line, linear perspective, aerial perspective) (VA09-Gr.HS-S.2-GLE.1-EO.c)</w:t>
            </w:r>
          </w:p>
          <w:p w:rsidR="0072652D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Preliminary plans and exercises </w:t>
            </w:r>
            <w:r w:rsidR="00A225D3"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>contribute to finished perspective drawings (VA09-Gr.HS-S.1.-GLE.1) and (VA09-Gr.HS- S.3-GLE.1,2)</w:t>
            </w:r>
          </w:p>
          <w:p w:rsidR="00B3228D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Compositional elements of drawing (foreshortening; fore/middle/background) (VA09-Gr.HS-S.1-GLE.1-EO.a,b,c)</w:t>
            </w:r>
          </w:p>
          <w:p w:rsidR="00A9659C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Expressive Features &amp; Characteristics of Art (point, line and plane; space; volume (VA09-Gr.HS-S.1-GLE.1) and (VA09-Gr.HS-S.4-GLE.2-EOs.a,b)</w:t>
            </w:r>
          </w:p>
          <w:p w:rsidR="005A7384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Techniques to complete one and two-point perspective drawings (VA09-Gr.HS-S.3-GLE.2-EO.a)</w:t>
            </w:r>
          </w:p>
          <w:p w:rsidR="008026B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Principles of linear and aerial perspective (objects that are closer appear bigger, parallel lines intersect at the horizon, values appear lighter in the distance (VA09-Gr.HS-S.1-GLE.1-EO.a,b,c)</w:t>
            </w:r>
          </w:p>
          <w:p w:rsidR="0051577B" w:rsidRPr="00D5423D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Stylistic differences of drawing in the work Zhang </w:t>
            </w:r>
            <w:proofErr w:type="spellStart"/>
            <w:r w:rsidRPr="001E1052">
              <w:rPr>
                <w:rFonts w:asciiTheme="minorHAnsi" w:hAnsiTheme="minorHAnsi"/>
                <w:sz w:val="20"/>
                <w:szCs w:val="20"/>
              </w:rPr>
              <w:t>Zeduan</w:t>
            </w:r>
            <w:proofErr w:type="spellEnd"/>
            <w:r w:rsidRPr="001E105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1E1052">
              <w:rPr>
                <w:rFonts w:asciiTheme="minorHAnsi" w:hAnsiTheme="minorHAnsi"/>
                <w:sz w:val="20"/>
                <w:szCs w:val="20"/>
              </w:rPr>
              <w:t>Guo</w:t>
            </w:r>
            <w:proofErr w:type="spellEnd"/>
            <w:r w:rsidRPr="001E1052">
              <w:rPr>
                <w:rFonts w:asciiTheme="minorHAnsi" w:hAnsiTheme="minorHAnsi"/>
                <w:sz w:val="20"/>
                <w:szCs w:val="20"/>
              </w:rPr>
              <w:t xml:space="preserve"> Xi, Paola, Uccello, Vincent van Gogh, Mary </w:t>
            </w:r>
            <w:proofErr w:type="spellStart"/>
            <w:r w:rsidRPr="001E1052">
              <w:rPr>
                <w:rFonts w:asciiTheme="minorHAnsi" w:hAnsiTheme="minorHAnsi"/>
                <w:sz w:val="20"/>
                <w:szCs w:val="20"/>
              </w:rPr>
              <w:t>Nimmo</w:t>
            </w:r>
            <w:proofErr w:type="spellEnd"/>
            <w:r w:rsidRPr="001E1052">
              <w:rPr>
                <w:rFonts w:asciiTheme="minorHAnsi" w:hAnsiTheme="minorHAnsi"/>
                <w:sz w:val="20"/>
                <w:szCs w:val="20"/>
              </w:rPr>
              <w:t xml:space="preserve"> Moran, Toms Eakins, Edward Hopper, (VA09-Gr.HS-S.2-GLE.1,GLE.3)</w:t>
            </w:r>
          </w:p>
        </w:tc>
        <w:tc>
          <w:tcPr>
            <w:tcW w:w="7357" w:type="dxa"/>
            <w:shd w:val="clear" w:color="auto" w:fill="auto"/>
          </w:tcPr>
          <w:p w:rsidR="00B3228D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Use visual expressive features and characteristics to describe and create drawings (VA09-Gr.HS-S.1-GLE.1-EO.a)</w:t>
            </w:r>
          </w:p>
          <w:p w:rsidR="00B3228D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Create perspective drawings using materials and techniques necessary to convey an intended meaning/purpose (VA09-Gr.HS-S.3-GLE.1-EO.a,c,d)</w:t>
            </w:r>
          </w:p>
          <w:p w:rsidR="00B3228D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Identify key artists employing illusionistic drawing approaches (VA09-Gr.HS-S.1-GLE.2-EO.a,b,e,)</w:t>
            </w:r>
          </w:p>
          <w:p w:rsidR="00B3228D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Compare and contrast drawing styles across time and cultures (VA09-Gr.HS-S.1-GLE.3-EO.a,c)</w:t>
            </w:r>
          </w:p>
          <w:p w:rsidR="0051577B" w:rsidRPr="00D5423D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Describe how the intended meaning and purpose for a drawing is reflected in its structure (VA09-Gr.HS-S.4-GLE.2-EO.a,b)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E1052">
              <w:rPr>
                <w:rFonts w:asciiTheme="minorHAnsi" w:hAnsiTheme="minorHAnsi"/>
                <w:i/>
                <w:sz w:val="20"/>
                <w:szCs w:val="20"/>
              </w:rPr>
              <w:t>Using the appropriate expressive features and characteristics, perspective drawings are created that demonstrate three-dimensional illusion on a two-dimensional plane.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Artistic periods, point, historical and cultural traditions.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1E105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Expressive features and characteristics of art, linear perspective, aerial perspective, foreshortening, line, plane, volume, composition, fore/middle/background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Observational Drawing: Still Life Self Portrait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Quarter/Semester/Year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3361FA" w:rsidRPr="001E1052" w:rsidRDefault="001E1052" w:rsidP="001E105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Structure/Function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C02DE" w:rsidRDefault="002C02DE" w:rsidP="002C02D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.HS-S.1-GLE.1,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VA09-GR.HS-S.1-GLE.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VA09-GR.HS-S.1-GLE.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2C02DE" w:rsidRDefault="002C02DE" w:rsidP="002C02D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.HS-S.2-GLE.1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VA09-GR.HS-S.2-GLE.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VA09-GR.HS-S.2-GLE.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2C02DE" w:rsidRDefault="002C02DE" w:rsidP="002C02D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.HS-S.3-GLE.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67F1B" w:rsidRPr="00467F1B">
              <w:rPr>
                <w:rFonts w:asciiTheme="minorHAnsi" w:eastAsia="Times New Roman" w:hAnsiTheme="minorHAnsi"/>
                <w:sz w:val="20"/>
                <w:szCs w:val="20"/>
              </w:rPr>
              <w:t>VA09-GR.HS-S.3-GLE.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2C02DE" w:rsidRPr="00D5423D" w:rsidRDefault="002C02DE" w:rsidP="00467F1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bookmarkStart w:id="0" w:name="_GoBack"/>
            <w:bookmarkEnd w:id="0"/>
            <w:r w:rsidR="00467F1B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.HS-S.4-GLE.2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3361FA" w:rsidRPr="001E1052" w:rsidRDefault="001E1052" w:rsidP="001E10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Why would an artist draw a place, object or person instead of taking a picture? (VA09-Gr.HS-S.1-GLE.1,2,3) and (VA09-Gr.HS- S.2-GLE.3) and (VA09-Gr.HS-S.4-GLE.1-EO.a,b)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 xml:space="preserve">How do the media/materials an artist chooses influence the meaning of a drawing? </w:t>
            </w:r>
          </w:p>
          <w:p w:rsidR="00E52176" w:rsidRPr="001E1052" w:rsidRDefault="001E1052" w:rsidP="001E10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 xml:space="preserve">When is a drawing an illustration? When is it not? How do you know? </w:t>
            </w:r>
          </w:p>
          <w:p w:rsidR="00034172" w:rsidRPr="00A86B29" w:rsidRDefault="001E1052" w:rsidP="001E10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1052">
              <w:rPr>
                <w:rFonts w:asciiTheme="minorHAnsi" w:eastAsia="Times New Roman" w:hAnsiTheme="minorHAnsi"/>
                <w:sz w:val="20"/>
                <w:szCs w:val="20"/>
              </w:rPr>
              <w:t>What is the role of an artist as “editor” when creating a drawing?</w:t>
            </w:r>
          </w:p>
        </w:tc>
      </w:tr>
      <w:tr w:rsidR="00034172" w:rsidRPr="00D5423D" w:rsidTr="00856D2A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Expressive Features &amp; Characteristics of Art: Line, Shape and Form, Value and Texture, Composition: Scale and Proportion, Light and Shadow, Subject Matter, Artist Intent, Illusion, Visual Memory, Cultural and Historical Traditions, Relationships, Dimensional, Intent, Representation, Insight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Artists use visual memory to accurately render Illusions of form on a two-dimensional plane to develop and refine observational skills.  (VA09-Gr.HS-S.1-GLE.1) and ( VA09-Gr.HS- S.2-GLE.2) and (VA09-Gr.HS-S.3-GLE.1,2) and (VA09-Gr.HS- S.4-GLE.2-EO.a)</w:t>
            </w:r>
          </w:p>
        </w:tc>
        <w:tc>
          <w:tcPr>
            <w:tcW w:w="4832" w:type="dxa"/>
            <w:shd w:val="clear" w:color="auto" w:fill="auto"/>
          </w:tcPr>
          <w:p w:rsidR="003361FA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What approaches can an artist take to achieve three-dimensional representation in a drawing? 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3361FA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Can an observational drawing accurately record all the visual information an artist observes? </w:t>
            </w:r>
          </w:p>
          <w:p w:rsidR="00034172" w:rsidRPr="00D5423D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Why would an artist choose to do a drawing rather than a print or painting to communicate what they observe?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Artists compose the characteristics and expressive features (of art) in observational drawings to consider the artist’s intent in the representation of the subject matter. (VA09-Gr.HS-S.1-GLE.1) and (VA09-Gr.HS- S.2-GLE.2)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>(VA09-Gr.HS-S.3-GLE.1,2) and (VA09-Gr.HS-S.4-GLE.2-EO.a)</w:t>
            </w:r>
          </w:p>
        </w:tc>
        <w:tc>
          <w:tcPr>
            <w:tcW w:w="4832" w:type="dxa"/>
            <w:shd w:val="clear" w:color="auto" w:fill="auto"/>
          </w:tcPr>
          <w:p w:rsidR="003361FA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What expressive features are employed to create form in a realistic drawing?</w:t>
            </w:r>
          </w:p>
          <w:p w:rsidR="003361FA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What drawing techniques can be used to create value in a drawing?</w:t>
            </w:r>
          </w:p>
          <w:p w:rsidR="001E1052" w:rsidRDefault="001E105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  <w:p w:rsidR="00034172" w:rsidRPr="001E1052" w:rsidRDefault="00034172" w:rsidP="001E10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3361FA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Why should an artist consider composition before beginning in drawing?</w:t>
            </w:r>
          </w:p>
          <w:p w:rsidR="003361FA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How important are preliminary sketches and exercises to a successful, finisher observational drawing?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1E1052" w:rsidP="001E105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Approaches to rendering observational drawings can be influenced by culture and provide insight into when (historical or contemporary) and where the art was created.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>(VA09-Gr.HS-S.1-GLE.2,3) and ( VA09-Gr.HS- S.2-GLE.1,3)</w:t>
            </w:r>
          </w:p>
        </w:tc>
        <w:tc>
          <w:tcPr>
            <w:tcW w:w="4832" w:type="dxa"/>
            <w:shd w:val="clear" w:color="auto" w:fill="auto"/>
          </w:tcPr>
          <w:p w:rsidR="003361FA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How did artists’ use Camera </w:t>
            </w:r>
            <w:proofErr w:type="spellStart"/>
            <w:r w:rsidRPr="001E1052">
              <w:rPr>
                <w:rFonts w:asciiTheme="minorHAnsi" w:hAnsiTheme="minorHAnsi"/>
                <w:sz w:val="20"/>
                <w:szCs w:val="20"/>
              </w:rPr>
              <w:t>Obscura</w:t>
            </w:r>
            <w:proofErr w:type="spellEnd"/>
            <w:r w:rsidRPr="001E1052">
              <w:rPr>
                <w:rFonts w:asciiTheme="minorHAnsi" w:hAnsiTheme="minorHAnsi"/>
                <w:sz w:val="20"/>
                <w:szCs w:val="20"/>
              </w:rPr>
              <w:t xml:space="preserve"> and Camera Lucida to create realistic drawings?</w:t>
            </w:r>
          </w:p>
          <w:p w:rsidR="00034172" w:rsidRPr="00E53439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3361FA" w:rsidRPr="001E1052" w:rsidRDefault="001E1052" w:rsidP="001E105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Why would some artists’ consider using technology as “cheating” in creating an observational drawing?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6D2A" w:rsidRDefault="00856D2A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Observational drawing approaches and techniques (i.e. blind contour, contour, gesture, sketching, hatching, cross-hatching, and stippling) (VA09-Gr.HS-S.2-GLE.1-EO.c)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Preliminary plans and exercises </w:t>
            </w:r>
            <w:r w:rsidR="00A225D3"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>contribute to finished observational drawings (VA09-Gr.HS-S.1.-GLE.1) and (S.3-GLE.1,2)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Compositional elements of drawing (i.e. scale and proportion, light and shadow) (VA09-Gr.HS-S.1-GLE.1)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Expressive features and characteristic</w:t>
            </w:r>
            <w:r w:rsidR="00A225D3">
              <w:rPr>
                <w:rFonts w:asciiTheme="minorHAnsi" w:hAnsiTheme="minorHAnsi"/>
                <w:sz w:val="20"/>
                <w:szCs w:val="20"/>
              </w:rPr>
              <w:t>s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>: Line, Shape and Form, Value and Texture media (VA09-Gr.HS-S.3-GLE.2-EO.a)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Characteristics of wet (Ink, wash, watercolor), dry (pencil, graphite, charcoal, dry pastels, chalk)’ and oil based (oil pastels, cattle markers) drawing media (VA09-Gr.HS-S.3-GLE.2-EO.a)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Purposes of drawing tools (stomp, eraser, chamois)  (VA09-Gr.HS-S.3-GLE.2-EO.a)</w:t>
            </w:r>
          </w:p>
          <w:p w:rsidR="003361FA" w:rsidRPr="001E1052" w:rsidRDefault="00A225D3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 of o</w:t>
            </w:r>
            <w:r w:rsidR="001E1052" w:rsidRPr="001E1052">
              <w:rPr>
                <w:rFonts w:asciiTheme="minorHAnsi" w:hAnsiTheme="minorHAnsi"/>
                <w:sz w:val="20"/>
                <w:szCs w:val="20"/>
              </w:rPr>
              <w:t xml:space="preserve">ptical devices, such as camera </w:t>
            </w:r>
            <w:proofErr w:type="spellStart"/>
            <w:r w:rsidR="001E1052" w:rsidRPr="001E1052">
              <w:rPr>
                <w:rFonts w:asciiTheme="minorHAnsi" w:hAnsiTheme="minorHAnsi"/>
                <w:sz w:val="20"/>
                <w:szCs w:val="20"/>
              </w:rPr>
              <w:t>obscura</w:t>
            </w:r>
            <w:proofErr w:type="spellEnd"/>
            <w:r w:rsidR="001E1052" w:rsidRPr="001E1052">
              <w:rPr>
                <w:rFonts w:asciiTheme="minorHAnsi" w:hAnsiTheme="minorHAnsi"/>
                <w:sz w:val="20"/>
                <w:szCs w:val="20"/>
              </w:rPr>
              <w:t xml:space="preserve"> and camera </w:t>
            </w:r>
            <w:proofErr w:type="spellStart"/>
            <w:r w:rsidR="001E1052" w:rsidRPr="001E1052">
              <w:rPr>
                <w:rFonts w:asciiTheme="minorHAnsi" w:hAnsiTheme="minorHAnsi"/>
                <w:sz w:val="20"/>
                <w:szCs w:val="20"/>
              </w:rPr>
              <w:t>lucida</w:t>
            </w:r>
            <w:proofErr w:type="spellEnd"/>
            <w:r w:rsidR="001E1052" w:rsidRPr="001E1052">
              <w:rPr>
                <w:rFonts w:asciiTheme="minorHAnsi" w:hAnsiTheme="minorHAnsi"/>
                <w:sz w:val="20"/>
                <w:szCs w:val="20"/>
              </w:rPr>
              <w:t xml:space="preserve"> to create realistic drawings (VA09-Gr.HS-S.1-GLE.2-EO.a,b)</w:t>
            </w:r>
          </w:p>
          <w:p w:rsidR="00034172" w:rsidRPr="00D5423D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 xml:space="preserve">Stylistic differences of drawing in the work of Albert  </w:t>
            </w:r>
            <w:proofErr w:type="spellStart"/>
            <w:r w:rsidRPr="001E1052">
              <w:rPr>
                <w:rFonts w:asciiTheme="minorHAnsi" w:hAnsiTheme="minorHAnsi"/>
                <w:sz w:val="20"/>
                <w:szCs w:val="20"/>
              </w:rPr>
              <w:t>Dürer</w:t>
            </w:r>
            <w:proofErr w:type="spellEnd"/>
            <w:r w:rsidRPr="001E105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1E1052">
              <w:rPr>
                <w:rFonts w:asciiTheme="minorHAnsi" w:hAnsiTheme="minorHAnsi"/>
                <w:sz w:val="20"/>
                <w:szCs w:val="20"/>
              </w:rPr>
              <w:t>Käthe</w:t>
            </w:r>
            <w:proofErr w:type="spellEnd"/>
            <w:r w:rsidRPr="001E1052">
              <w:rPr>
                <w:rFonts w:asciiTheme="minorHAnsi" w:hAnsiTheme="minorHAnsi"/>
                <w:sz w:val="20"/>
                <w:szCs w:val="20"/>
              </w:rPr>
              <w:t xml:space="preserve"> Kollwitz, </w:t>
            </w:r>
            <w:r w:rsidRPr="004A0BD5">
              <w:rPr>
                <w:rFonts w:asciiTheme="minorHAnsi" w:hAnsiTheme="minorHAnsi"/>
                <w:sz w:val="20"/>
                <w:szCs w:val="20"/>
              </w:rPr>
              <w:t>Paul Cézanne</w:t>
            </w:r>
            <w:r w:rsidRPr="001E1052">
              <w:rPr>
                <w:rFonts w:asciiTheme="minorHAnsi" w:hAnsiTheme="minorHAnsi"/>
                <w:sz w:val="20"/>
                <w:szCs w:val="20"/>
              </w:rPr>
              <w:t xml:space="preserve">, André Masson, Robert Rauschenberg, Eva </w:t>
            </w:r>
            <w:proofErr w:type="spellStart"/>
            <w:r w:rsidRPr="001E1052">
              <w:rPr>
                <w:rFonts w:asciiTheme="minorHAnsi" w:hAnsiTheme="minorHAnsi"/>
                <w:sz w:val="20"/>
                <w:szCs w:val="20"/>
              </w:rPr>
              <w:t>Hesse</w:t>
            </w:r>
            <w:proofErr w:type="spellEnd"/>
            <w:r w:rsidRPr="001E1052">
              <w:rPr>
                <w:rFonts w:asciiTheme="minorHAnsi" w:hAnsiTheme="minorHAnsi"/>
                <w:sz w:val="20"/>
                <w:szCs w:val="20"/>
              </w:rPr>
              <w:t>, (VA09-Gr.HS-S.2-GLE.1,3)</w:t>
            </w:r>
          </w:p>
        </w:tc>
        <w:tc>
          <w:tcPr>
            <w:tcW w:w="7357" w:type="dxa"/>
            <w:shd w:val="clear" w:color="auto" w:fill="auto"/>
          </w:tcPr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Use visual expressive features and characteristics to describe and create drawings (VA09-Gr.HS-S.1-GLE.1-EO.a)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Create observational drawings using materials and techniques necessary to convey an intended meaning/purpose (VA09-Gr.HS-S.3-GLE.1)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Identify key artists employing observational drawing approaches (VA09-Gr.HS-S.1-GLE.2,)</w:t>
            </w:r>
          </w:p>
          <w:p w:rsidR="003361FA" w:rsidRPr="001E1052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Compare and contrast drawing styles across time and cultures (VA09-Gr.HS-S.1-GLE.3)</w:t>
            </w:r>
          </w:p>
          <w:p w:rsidR="00034172" w:rsidRPr="00D5423D" w:rsidRDefault="001E1052" w:rsidP="001E10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Describe how the intended meaning and purpose for a drawing is reflected in its structure (VA09-Gr.HS-S.4-GLE.2-EO.a,b)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E1052">
              <w:rPr>
                <w:rFonts w:asciiTheme="minorHAnsi" w:hAnsiTheme="minorHAnsi"/>
                <w:i/>
                <w:sz w:val="20"/>
                <w:szCs w:val="20"/>
              </w:rPr>
              <w:t>Using the appropriate expressive features and characteristics, observational drawings are created to interpret people, places and objects in the world that demonstrate artist intent.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Representation, artistic periods, preliminary study, illustration, expression, artist intention, historical and cultural traditions.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1E105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1052">
              <w:rPr>
                <w:rFonts w:asciiTheme="minorHAnsi" w:hAnsiTheme="minorHAnsi"/>
                <w:sz w:val="20"/>
                <w:szCs w:val="20"/>
              </w:rPr>
              <w:t>Expressive features and characteristics of art, hatching, cross-hatching, stippling, sketching, scale, proportion, value, blind contour, contour, gesture, composition, style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8C" w:rsidRDefault="00AC438C" w:rsidP="00F36A58">
      <w:r>
        <w:separator/>
      </w:r>
    </w:p>
  </w:endnote>
  <w:endnote w:type="continuationSeparator" w:id="0">
    <w:p w:rsidR="00AC438C" w:rsidRDefault="00AC438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2C02DE">
      <w:rPr>
        <w:sz w:val="16"/>
        <w:szCs w:val="16"/>
      </w:rPr>
      <w:t xml:space="preserve">Patrick Fahey </w:t>
    </w:r>
    <w:proofErr w:type="gramStart"/>
    <w:r w:rsidR="002C02DE">
      <w:rPr>
        <w:sz w:val="16"/>
        <w:szCs w:val="16"/>
      </w:rPr>
      <w:t>PhD</w:t>
    </w:r>
    <w:r w:rsidRPr="001A50CB">
      <w:rPr>
        <w:sz w:val="16"/>
        <w:szCs w:val="16"/>
      </w:rPr>
      <w:t>(</w:t>
    </w:r>
    <w:proofErr w:type="gramEnd"/>
    <w:r w:rsidR="002C02DE">
      <w:rPr>
        <w:sz w:val="16"/>
        <w:szCs w:val="16"/>
      </w:rPr>
      <w:t>Colorado State University)</w:t>
    </w:r>
  </w:p>
  <w:p w:rsidR="00016F99" w:rsidRPr="001A50CB" w:rsidRDefault="002B1321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E14F26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E14F26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B3C4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B3C40" w:rsidRPr="001A50CB">
          <w:rPr>
            <w:sz w:val="16"/>
            <w:szCs w:val="16"/>
          </w:rPr>
          <w:fldChar w:fldCharType="separate"/>
        </w:r>
        <w:r w:rsidR="00467F1B">
          <w:rPr>
            <w:noProof/>
            <w:sz w:val="16"/>
            <w:szCs w:val="16"/>
          </w:rPr>
          <w:t>4</w:t>
        </w:r>
        <w:r w:rsidR="000B3C40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B3C4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B3C40" w:rsidRPr="001A50CB">
          <w:rPr>
            <w:sz w:val="16"/>
            <w:szCs w:val="16"/>
          </w:rPr>
          <w:fldChar w:fldCharType="separate"/>
        </w:r>
        <w:r w:rsidR="00467F1B">
          <w:rPr>
            <w:noProof/>
            <w:sz w:val="16"/>
            <w:szCs w:val="16"/>
          </w:rPr>
          <w:t>5</w:t>
        </w:r>
        <w:r w:rsidR="000B3C40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8C" w:rsidRDefault="00AC438C" w:rsidP="00F36A58">
      <w:r>
        <w:separator/>
      </w:r>
    </w:p>
  </w:footnote>
  <w:footnote w:type="continuationSeparator" w:id="0">
    <w:p w:rsidR="00AC438C" w:rsidRDefault="00AC438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2B1321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2B1321">
      <w:rPr>
        <w:rFonts w:asciiTheme="minorHAnsi" w:hAnsiTheme="minorHAnsi"/>
        <w:b/>
        <w:sz w:val="20"/>
        <w:szCs w:val="20"/>
      </w:rPr>
      <w:t xml:space="preserve">High School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B1321">
      <w:rPr>
        <w:rFonts w:asciiTheme="minorHAnsi" w:hAnsiTheme="minorHAnsi"/>
        <w:b/>
        <w:sz w:val="20"/>
        <w:szCs w:val="20"/>
      </w:rPr>
      <w:t>High School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07AC5"/>
    <w:multiLevelType w:val="hybridMultilevel"/>
    <w:tmpl w:val="237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41554A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054D9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FE5CD2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7371C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5AB0"/>
    <w:multiLevelType w:val="hybridMultilevel"/>
    <w:tmpl w:val="C42C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7"/>
  </w:num>
  <w:num w:numId="5">
    <w:abstractNumId w:val="25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21"/>
  </w:num>
  <w:num w:numId="12">
    <w:abstractNumId w:val="19"/>
  </w:num>
  <w:num w:numId="13">
    <w:abstractNumId w:val="13"/>
  </w:num>
  <w:num w:numId="14">
    <w:abstractNumId w:val="27"/>
  </w:num>
  <w:num w:numId="15">
    <w:abstractNumId w:val="15"/>
  </w:num>
  <w:num w:numId="16">
    <w:abstractNumId w:val="1"/>
  </w:num>
  <w:num w:numId="17">
    <w:abstractNumId w:val="23"/>
  </w:num>
  <w:num w:numId="18">
    <w:abstractNumId w:val="18"/>
  </w:num>
  <w:num w:numId="19">
    <w:abstractNumId w:val="6"/>
  </w:num>
  <w:num w:numId="20">
    <w:abstractNumId w:val="16"/>
  </w:num>
  <w:num w:numId="21">
    <w:abstractNumId w:val="9"/>
  </w:num>
  <w:num w:numId="22">
    <w:abstractNumId w:val="14"/>
  </w:num>
  <w:num w:numId="23">
    <w:abstractNumId w:val="24"/>
  </w:num>
  <w:num w:numId="24">
    <w:abstractNumId w:val="8"/>
  </w:num>
  <w:num w:numId="25">
    <w:abstractNumId w:val="22"/>
  </w:num>
  <w:num w:numId="26">
    <w:abstractNumId w:val="26"/>
  </w:num>
  <w:num w:numId="27">
    <w:abstractNumId w:val="11"/>
  </w:num>
  <w:num w:numId="28">
    <w:abstractNumId w:val="17"/>
  </w:num>
  <w:num w:numId="29">
    <w:abstractNumId w:val="4"/>
  </w:num>
  <w:num w:numId="30">
    <w:abstractNumId w:val="3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1675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B3C40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11D"/>
    <w:rsid w:val="001C53AD"/>
    <w:rsid w:val="001D01C0"/>
    <w:rsid w:val="001E1052"/>
    <w:rsid w:val="001F5B7D"/>
    <w:rsid w:val="0020176D"/>
    <w:rsid w:val="00230248"/>
    <w:rsid w:val="002404E2"/>
    <w:rsid w:val="0024277A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87B3E"/>
    <w:rsid w:val="00297371"/>
    <w:rsid w:val="002A582B"/>
    <w:rsid w:val="002B1321"/>
    <w:rsid w:val="002B422F"/>
    <w:rsid w:val="002C02DE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67F1B"/>
    <w:rsid w:val="00471A4D"/>
    <w:rsid w:val="00473219"/>
    <w:rsid w:val="00482D07"/>
    <w:rsid w:val="00482F27"/>
    <w:rsid w:val="00486CD1"/>
    <w:rsid w:val="0049026A"/>
    <w:rsid w:val="004A0BD5"/>
    <w:rsid w:val="004A5F52"/>
    <w:rsid w:val="004A6111"/>
    <w:rsid w:val="004B4603"/>
    <w:rsid w:val="004C68AE"/>
    <w:rsid w:val="004D2474"/>
    <w:rsid w:val="004E040D"/>
    <w:rsid w:val="004E0E6B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56EB0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D61E3"/>
    <w:rsid w:val="006E0EC1"/>
    <w:rsid w:val="006E6321"/>
    <w:rsid w:val="006E6F82"/>
    <w:rsid w:val="006F4A4A"/>
    <w:rsid w:val="00702C2A"/>
    <w:rsid w:val="00741EE4"/>
    <w:rsid w:val="007467C3"/>
    <w:rsid w:val="00750DA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56D2A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0D0C"/>
    <w:rsid w:val="009428EE"/>
    <w:rsid w:val="009554DF"/>
    <w:rsid w:val="009573A6"/>
    <w:rsid w:val="00957F0E"/>
    <w:rsid w:val="0097730C"/>
    <w:rsid w:val="0098195B"/>
    <w:rsid w:val="0098418D"/>
    <w:rsid w:val="00995E45"/>
    <w:rsid w:val="009A0E03"/>
    <w:rsid w:val="009A2D83"/>
    <w:rsid w:val="009B423D"/>
    <w:rsid w:val="009B509C"/>
    <w:rsid w:val="009B68A8"/>
    <w:rsid w:val="009B7D29"/>
    <w:rsid w:val="009C079B"/>
    <w:rsid w:val="009D1B8A"/>
    <w:rsid w:val="009E524E"/>
    <w:rsid w:val="009E5AAD"/>
    <w:rsid w:val="009F1433"/>
    <w:rsid w:val="009F2B1F"/>
    <w:rsid w:val="009F4C8E"/>
    <w:rsid w:val="00A0213C"/>
    <w:rsid w:val="00A10253"/>
    <w:rsid w:val="00A225D3"/>
    <w:rsid w:val="00A405F7"/>
    <w:rsid w:val="00A50629"/>
    <w:rsid w:val="00A57C1E"/>
    <w:rsid w:val="00A63D7D"/>
    <w:rsid w:val="00A6575A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C438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0EB7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54DA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0C7F"/>
    <w:rsid w:val="00D844BE"/>
    <w:rsid w:val="00DA39B8"/>
    <w:rsid w:val="00DA4810"/>
    <w:rsid w:val="00DA4C7F"/>
    <w:rsid w:val="00DA58A3"/>
    <w:rsid w:val="00DA76AE"/>
    <w:rsid w:val="00DB2E11"/>
    <w:rsid w:val="00DC7A01"/>
    <w:rsid w:val="00DD007A"/>
    <w:rsid w:val="00DD4FA2"/>
    <w:rsid w:val="00DF3791"/>
    <w:rsid w:val="00DF60E5"/>
    <w:rsid w:val="00E00F9E"/>
    <w:rsid w:val="00E14F26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B6288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1E1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1E1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2964-7612-4C65-963A-8058EF21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2013-02-15T16:32:00Z</dcterms:created>
  <dcterms:modified xsi:type="dcterms:W3CDTF">2013-03-12T21:03:00Z</dcterms:modified>
</cp:coreProperties>
</file>